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260" w:type="dxa"/>
        <w:tblInd w:w="93" w:type="dxa"/>
        <w:tblLook w:val="04A0" w:firstRow="1" w:lastRow="0" w:firstColumn="1" w:lastColumn="0" w:noHBand="0" w:noVBand="1"/>
      </w:tblPr>
      <w:tblGrid>
        <w:gridCol w:w="540"/>
        <w:gridCol w:w="7720"/>
      </w:tblGrid>
      <w:tr w:rsidR="00AE5776" w:rsidRPr="00AE5776" w:rsidTr="00AE5776">
        <w:trPr>
          <w:trHeight w:val="480"/>
        </w:trPr>
        <w:tc>
          <w:tcPr>
            <w:tcW w:w="8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5776" w:rsidRPr="00AE5776" w:rsidRDefault="00AE5776" w:rsidP="00340DF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</w:rPr>
            </w:pPr>
            <w:r w:rsidRPr="00AE577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</w:rPr>
              <w:t xml:space="preserve">Technical specifications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</w:rPr>
              <w:t>:</w:t>
            </w:r>
            <w:r w:rsidRPr="00AE577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</w:rPr>
              <w:t xml:space="preserve"> Accessories for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</w:rPr>
              <w:t>L</w:t>
            </w:r>
            <w:r w:rsidRPr="00AE577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</w:rPr>
              <w:t>aproscop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</w:rPr>
              <w:t>e</w:t>
            </w:r>
            <w:proofErr w:type="spellEnd"/>
          </w:p>
        </w:tc>
      </w:tr>
      <w:tr w:rsidR="00AE5776" w:rsidRPr="00AE5776" w:rsidTr="00AE5776">
        <w:trPr>
          <w:trHeight w:val="255"/>
        </w:trPr>
        <w:tc>
          <w:tcPr>
            <w:tcW w:w="8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5776" w:rsidRDefault="00AE5776" w:rsidP="00340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340DF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Following reusable</w:t>
            </w:r>
            <w:r w:rsidR="002D145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accesso</w:t>
            </w:r>
            <w:r w:rsidRPr="00AE577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ries </w:t>
            </w:r>
            <w:r w:rsidRPr="00340DF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for laparoscopic surgery are to be supplied</w:t>
            </w:r>
            <w:r w:rsidR="00340DF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:</w:t>
            </w:r>
          </w:p>
          <w:p w:rsidR="00340DF2" w:rsidRPr="00AE5776" w:rsidRDefault="00340DF2" w:rsidP="00340D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AE5776" w:rsidRPr="00AE5776" w:rsidTr="00AE5776">
        <w:trPr>
          <w:trHeight w:val="8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76" w:rsidRPr="00AE5776" w:rsidRDefault="00AE5776" w:rsidP="00AE57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E577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76" w:rsidRPr="00AE5776" w:rsidRDefault="002D1455" w:rsidP="002D14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One number:  </w:t>
            </w:r>
            <w:r w:rsidR="00AE5776" w:rsidRPr="00AE577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Click line claw </w:t>
            </w:r>
            <w:proofErr w:type="spellStart"/>
            <w:r w:rsidR="00AE5776" w:rsidRPr="00AE577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forcep</w:t>
            </w:r>
            <w:proofErr w:type="spellEnd"/>
            <w:r w:rsidR="00AE5776" w:rsidRPr="00AE577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10mm size 36 cm length 2-3 teeth insulated</w:t>
            </w:r>
          </w:p>
        </w:tc>
      </w:tr>
      <w:tr w:rsidR="00AE5776" w:rsidRPr="00AE5776" w:rsidTr="00AE5776">
        <w:trPr>
          <w:trHeight w:val="8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76" w:rsidRPr="00AE5776" w:rsidRDefault="00AE5776" w:rsidP="00AE57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E577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76" w:rsidRPr="00AE5776" w:rsidRDefault="002D1455" w:rsidP="002D14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Two numbers:  </w:t>
            </w:r>
            <w:r w:rsidR="00AE5776" w:rsidRPr="00AE577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Needle holder ergonomic handle with </w:t>
            </w:r>
            <w:proofErr w:type="spellStart"/>
            <w:r w:rsidR="00AE5776" w:rsidRPr="00AE577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rachet</w:t>
            </w:r>
            <w:proofErr w:type="spellEnd"/>
            <w:r w:rsidR="00AE5776" w:rsidRPr="00AE577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5mm size length 33 cm</w:t>
            </w:r>
          </w:p>
        </w:tc>
      </w:tr>
      <w:tr w:rsidR="00AE5776" w:rsidRPr="00AE5776" w:rsidTr="00AE5776">
        <w:trPr>
          <w:trHeight w:val="8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76" w:rsidRPr="00AE5776" w:rsidRDefault="00AE5776" w:rsidP="00AE57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E577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76" w:rsidRPr="00AE5776" w:rsidRDefault="002D1455" w:rsidP="00AE57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D145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Two numbers:  </w:t>
            </w:r>
            <w:r w:rsidR="00AE5776" w:rsidRPr="00AE577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Click line bowl grasper </w:t>
            </w:r>
            <w:proofErr w:type="spellStart"/>
            <w:r w:rsidR="00AE5776" w:rsidRPr="00AE577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forcep</w:t>
            </w:r>
            <w:proofErr w:type="spellEnd"/>
            <w:r w:rsidR="00AE5776" w:rsidRPr="00AE577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rotating 5mm length 36 cm</w:t>
            </w:r>
          </w:p>
        </w:tc>
      </w:tr>
      <w:tr w:rsidR="00AE5776" w:rsidRPr="00AE5776" w:rsidTr="00AE5776">
        <w:trPr>
          <w:trHeight w:val="8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76" w:rsidRPr="00AE5776" w:rsidRDefault="00AE5776" w:rsidP="00AE57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E577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76" w:rsidRPr="00AE5776" w:rsidRDefault="002D1455" w:rsidP="00AE57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D145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One number:  </w:t>
            </w:r>
            <w:r w:rsidR="00AE5776" w:rsidRPr="00AE577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Click line </w:t>
            </w:r>
            <w:proofErr w:type="spellStart"/>
            <w:r w:rsidR="00AE5776" w:rsidRPr="00AE577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bab</w:t>
            </w:r>
            <w:proofErr w:type="spellEnd"/>
            <w:r w:rsidR="00AE5776" w:rsidRPr="00AE577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cock grasping </w:t>
            </w:r>
            <w:proofErr w:type="spellStart"/>
            <w:r w:rsidR="00AE5776" w:rsidRPr="00AE577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forcep</w:t>
            </w:r>
            <w:proofErr w:type="spellEnd"/>
            <w:r w:rsidR="00AE5776" w:rsidRPr="00AE577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rotating 5mm size 36cm length</w:t>
            </w:r>
          </w:p>
        </w:tc>
      </w:tr>
      <w:tr w:rsidR="00AE5776" w:rsidRPr="00AE5776" w:rsidTr="00AE5776">
        <w:trPr>
          <w:trHeight w:val="8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76" w:rsidRPr="00AE5776" w:rsidRDefault="00AE5776" w:rsidP="00AE57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E577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76" w:rsidRPr="00AE5776" w:rsidRDefault="002D1455" w:rsidP="002D14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D145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One number:  </w:t>
            </w:r>
            <w:r w:rsidR="00AE5776" w:rsidRPr="00AE577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Trocar size 11mm with blunt tip with two flanges for fixation for suture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r w:rsidR="00AE5776" w:rsidRPr="00AE577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length </w:t>
            </w:r>
            <w:r w:rsidR="00AE5776" w:rsidRPr="00AE577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sliding cone</w:t>
            </w:r>
          </w:p>
        </w:tc>
      </w:tr>
      <w:tr w:rsidR="00AE5776" w:rsidRPr="00AE5776" w:rsidTr="00AE5776">
        <w:trPr>
          <w:trHeight w:val="8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76" w:rsidRPr="00AE5776" w:rsidRDefault="00AE5776" w:rsidP="00AE57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E577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76" w:rsidRPr="00AE5776" w:rsidRDefault="002D1455" w:rsidP="00AE57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D145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One number:  </w:t>
            </w:r>
            <w:r w:rsidR="00AE5776" w:rsidRPr="00AE577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Suture passer instrument</w:t>
            </w:r>
          </w:p>
        </w:tc>
      </w:tr>
      <w:tr w:rsidR="00AE5776" w:rsidRPr="00AE5776" w:rsidTr="00AE5776">
        <w:trPr>
          <w:trHeight w:val="8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76" w:rsidRPr="00AE5776" w:rsidRDefault="00AE5776" w:rsidP="00AE57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AE577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7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5776" w:rsidRPr="00AE5776" w:rsidRDefault="002D1455" w:rsidP="00AE57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2D1455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One number:  </w:t>
            </w:r>
            <w:r w:rsidR="00AE5776" w:rsidRPr="00AE577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L-Hook for electric diathermy size 5mm</w:t>
            </w:r>
          </w:p>
        </w:tc>
      </w:tr>
    </w:tbl>
    <w:p w:rsidR="009034B3" w:rsidRDefault="009034B3"/>
    <w:p w:rsidR="00E769D7" w:rsidRDefault="00E769D7">
      <w:pPr>
        <w:rPr>
          <w:sz w:val="28"/>
          <w:szCs w:val="28"/>
        </w:rPr>
      </w:pPr>
      <w:r w:rsidRPr="00E769D7">
        <w:rPr>
          <w:sz w:val="28"/>
          <w:szCs w:val="28"/>
        </w:rPr>
        <w:t xml:space="preserve">All of above mentioned </w:t>
      </w:r>
      <w:r>
        <w:rPr>
          <w:sz w:val="28"/>
          <w:szCs w:val="28"/>
        </w:rPr>
        <w:t>items are to be supplied together by a single vendor as a single package, therefore only combined price for all the items should be quoted without any breakup for different items.</w:t>
      </w:r>
    </w:p>
    <w:p w:rsidR="00E769D7" w:rsidRPr="00E769D7" w:rsidRDefault="00E769D7" w:rsidP="00E769D7">
      <w:pPr>
        <w:rPr>
          <w:sz w:val="28"/>
          <w:szCs w:val="28"/>
        </w:rPr>
      </w:pPr>
      <w:r w:rsidRPr="00E769D7">
        <w:rPr>
          <w:sz w:val="28"/>
          <w:szCs w:val="28"/>
        </w:rPr>
        <w:t>Vendor has to support the specifications with manufacturer’s broch</w:t>
      </w:r>
      <w:r>
        <w:rPr>
          <w:sz w:val="28"/>
          <w:szCs w:val="28"/>
        </w:rPr>
        <w:t xml:space="preserve">ure failing </w:t>
      </w:r>
      <w:r w:rsidRPr="00E769D7">
        <w:rPr>
          <w:sz w:val="28"/>
          <w:szCs w:val="28"/>
        </w:rPr>
        <w:t xml:space="preserve">which offer </w:t>
      </w:r>
      <w:r>
        <w:rPr>
          <w:sz w:val="28"/>
          <w:szCs w:val="28"/>
        </w:rPr>
        <w:t>may</w:t>
      </w:r>
      <w:r w:rsidRPr="00E769D7">
        <w:rPr>
          <w:sz w:val="28"/>
          <w:szCs w:val="28"/>
        </w:rPr>
        <w:t xml:space="preserve"> be rejected. Vendor has t</w:t>
      </w:r>
      <w:r>
        <w:rPr>
          <w:sz w:val="28"/>
          <w:szCs w:val="28"/>
        </w:rPr>
        <w:t xml:space="preserve">o demonstrate the equipment at BHEL General Hospital, </w:t>
      </w:r>
      <w:r w:rsidRPr="00E769D7">
        <w:rPr>
          <w:sz w:val="28"/>
          <w:szCs w:val="28"/>
        </w:rPr>
        <w:t xml:space="preserve">Hyderabad, </w:t>
      </w:r>
      <w:proofErr w:type="gramStart"/>
      <w:r w:rsidRPr="00E769D7">
        <w:rPr>
          <w:sz w:val="28"/>
          <w:szCs w:val="28"/>
        </w:rPr>
        <w:t>within  specified</w:t>
      </w:r>
      <w:proofErr w:type="gramEnd"/>
      <w:r w:rsidRPr="00E769D7">
        <w:rPr>
          <w:sz w:val="28"/>
          <w:szCs w:val="28"/>
        </w:rPr>
        <w:t xml:space="preserve"> time limit, if asked f</w:t>
      </w:r>
      <w:r>
        <w:rPr>
          <w:sz w:val="28"/>
          <w:szCs w:val="28"/>
        </w:rPr>
        <w:t xml:space="preserve">or;   failing which offer will </w:t>
      </w:r>
      <w:r w:rsidRPr="00E769D7">
        <w:rPr>
          <w:sz w:val="28"/>
          <w:szCs w:val="28"/>
        </w:rPr>
        <w:t>be rejected.</w:t>
      </w:r>
    </w:p>
    <w:p w:rsidR="00E769D7" w:rsidRDefault="00E769D7" w:rsidP="00E769D7">
      <w:pPr>
        <w:rPr>
          <w:sz w:val="28"/>
          <w:szCs w:val="28"/>
        </w:rPr>
      </w:pPr>
      <w:proofErr w:type="gramStart"/>
      <w:r w:rsidRPr="00E769D7">
        <w:rPr>
          <w:sz w:val="28"/>
          <w:szCs w:val="28"/>
        </w:rPr>
        <w:t>Installation(</w:t>
      </w:r>
      <w:proofErr w:type="gramEnd"/>
      <w:r w:rsidRPr="00E769D7">
        <w:rPr>
          <w:sz w:val="28"/>
          <w:szCs w:val="28"/>
        </w:rPr>
        <w:t xml:space="preserve">Erection &amp; commissioning) and training to </w:t>
      </w:r>
      <w:r>
        <w:rPr>
          <w:sz w:val="28"/>
          <w:szCs w:val="28"/>
        </w:rPr>
        <w:t>be provided by vendor .</w:t>
      </w:r>
    </w:p>
    <w:p w:rsidR="00B56BD8" w:rsidRDefault="00B56BD8" w:rsidP="00E769D7">
      <w:pPr>
        <w:rPr>
          <w:sz w:val="28"/>
          <w:szCs w:val="28"/>
        </w:rPr>
      </w:pPr>
    </w:p>
    <w:p w:rsidR="00B56BD8" w:rsidRDefault="00B56BD8" w:rsidP="00E769D7">
      <w:pPr>
        <w:rPr>
          <w:sz w:val="28"/>
          <w:szCs w:val="28"/>
        </w:rPr>
      </w:pPr>
      <w:bookmarkStart w:id="0" w:name="_GoBack"/>
      <w:bookmarkEnd w:id="0"/>
    </w:p>
    <w:sectPr w:rsidR="00B56B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B29" w:rsidRDefault="00DE0B29" w:rsidP="00AE5776">
      <w:pPr>
        <w:spacing w:after="0" w:line="240" w:lineRule="auto"/>
      </w:pPr>
      <w:r>
        <w:separator/>
      </w:r>
    </w:p>
  </w:endnote>
  <w:endnote w:type="continuationSeparator" w:id="0">
    <w:p w:rsidR="00DE0B29" w:rsidRDefault="00DE0B29" w:rsidP="00AE57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B29" w:rsidRDefault="00DE0B29" w:rsidP="00AE5776">
      <w:pPr>
        <w:spacing w:after="0" w:line="240" w:lineRule="auto"/>
      </w:pPr>
      <w:r>
        <w:separator/>
      </w:r>
    </w:p>
  </w:footnote>
  <w:footnote w:type="continuationSeparator" w:id="0">
    <w:p w:rsidR="00DE0B29" w:rsidRDefault="00DE0B29" w:rsidP="00AE57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B9"/>
    <w:rsid w:val="000027A4"/>
    <w:rsid w:val="0003357B"/>
    <w:rsid w:val="000A71EC"/>
    <w:rsid w:val="00150A85"/>
    <w:rsid w:val="001A0FF6"/>
    <w:rsid w:val="00203483"/>
    <w:rsid w:val="00244860"/>
    <w:rsid w:val="00260EB1"/>
    <w:rsid w:val="002C0AEE"/>
    <w:rsid w:val="002D104E"/>
    <w:rsid w:val="002D1455"/>
    <w:rsid w:val="002F03D2"/>
    <w:rsid w:val="00340DF2"/>
    <w:rsid w:val="00345C9C"/>
    <w:rsid w:val="003D5EB9"/>
    <w:rsid w:val="004B64D8"/>
    <w:rsid w:val="0054763D"/>
    <w:rsid w:val="005B2840"/>
    <w:rsid w:val="005D06F4"/>
    <w:rsid w:val="00673868"/>
    <w:rsid w:val="00692B1E"/>
    <w:rsid w:val="0069624E"/>
    <w:rsid w:val="006C402F"/>
    <w:rsid w:val="00787FA9"/>
    <w:rsid w:val="00793194"/>
    <w:rsid w:val="007958FD"/>
    <w:rsid w:val="007B17F0"/>
    <w:rsid w:val="007F6652"/>
    <w:rsid w:val="00824BF7"/>
    <w:rsid w:val="008341FB"/>
    <w:rsid w:val="00876298"/>
    <w:rsid w:val="0089106D"/>
    <w:rsid w:val="00893EA0"/>
    <w:rsid w:val="009034B3"/>
    <w:rsid w:val="009B41C5"/>
    <w:rsid w:val="009F2848"/>
    <w:rsid w:val="00A42E43"/>
    <w:rsid w:val="00A43876"/>
    <w:rsid w:val="00AE0B3C"/>
    <w:rsid w:val="00AE5776"/>
    <w:rsid w:val="00B56BD8"/>
    <w:rsid w:val="00B6782C"/>
    <w:rsid w:val="00BB3336"/>
    <w:rsid w:val="00BB5768"/>
    <w:rsid w:val="00BC4404"/>
    <w:rsid w:val="00BF6C24"/>
    <w:rsid w:val="00C11E68"/>
    <w:rsid w:val="00C606B9"/>
    <w:rsid w:val="00C74F84"/>
    <w:rsid w:val="00C977C8"/>
    <w:rsid w:val="00CA4CD9"/>
    <w:rsid w:val="00CD74C7"/>
    <w:rsid w:val="00CE2C83"/>
    <w:rsid w:val="00D068C2"/>
    <w:rsid w:val="00D24ACB"/>
    <w:rsid w:val="00DC07F4"/>
    <w:rsid w:val="00DC7957"/>
    <w:rsid w:val="00DE0B29"/>
    <w:rsid w:val="00DE5B0C"/>
    <w:rsid w:val="00E23BAA"/>
    <w:rsid w:val="00E424E0"/>
    <w:rsid w:val="00E459B1"/>
    <w:rsid w:val="00E769D7"/>
    <w:rsid w:val="00F67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57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5776"/>
  </w:style>
  <w:style w:type="paragraph" w:styleId="Footer">
    <w:name w:val="footer"/>
    <w:basedOn w:val="Normal"/>
    <w:link w:val="FooterChar"/>
    <w:uiPriority w:val="99"/>
    <w:unhideWhenUsed/>
    <w:rsid w:val="00AE57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5776"/>
  </w:style>
  <w:style w:type="table" w:styleId="TableGrid">
    <w:name w:val="Table Grid"/>
    <w:basedOn w:val="TableNormal"/>
    <w:uiPriority w:val="59"/>
    <w:rsid w:val="00B56B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57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5776"/>
  </w:style>
  <w:style w:type="paragraph" w:styleId="Footer">
    <w:name w:val="footer"/>
    <w:basedOn w:val="Normal"/>
    <w:link w:val="FooterChar"/>
    <w:uiPriority w:val="99"/>
    <w:unhideWhenUsed/>
    <w:rsid w:val="00AE57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5776"/>
  </w:style>
  <w:style w:type="table" w:styleId="TableGrid">
    <w:name w:val="Table Grid"/>
    <w:basedOn w:val="TableNormal"/>
    <w:uiPriority w:val="59"/>
    <w:rsid w:val="00B56B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4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BHEL Hyd</Company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1894889</dc:creator>
  <cp:keywords/>
  <dc:description/>
  <cp:lastModifiedBy>6146511</cp:lastModifiedBy>
  <cp:revision>8</cp:revision>
  <dcterms:created xsi:type="dcterms:W3CDTF">2012-07-02T10:09:00Z</dcterms:created>
  <dcterms:modified xsi:type="dcterms:W3CDTF">2012-08-03T10:18:00Z</dcterms:modified>
</cp:coreProperties>
</file>