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3D45" w:rsidRDefault="00145586">
      <w:pPr>
        <w:spacing w:after="0" w:line="240" w:lineRule="auto"/>
        <w:jc w:val="center"/>
        <w:rPr>
          <w:rFonts w:ascii="Tahoma" w:eastAsia="Times New Roman" w:hAnsi="Tahoma" w:cs="Tahoma"/>
          <w:b/>
          <w:bCs/>
          <w:sz w:val="24"/>
          <w:szCs w:val="24"/>
          <w:lang w:val="en-US" w:eastAsia="en-IN"/>
        </w:rPr>
      </w:pPr>
      <w:r>
        <w:rPr>
          <w:rFonts w:ascii="Tahoma" w:eastAsia="Times New Roman" w:hAnsi="Tahoma" w:cs="Tahoma"/>
          <w:b/>
          <w:bCs/>
          <w:sz w:val="24"/>
          <w:szCs w:val="24"/>
          <w:lang w:val="en-US" w:eastAsia="en-IN"/>
        </w:rPr>
        <w:t xml:space="preserve">BHARAT HEAVY ELECTRICALS LTD., </w:t>
      </w:r>
      <w:smartTag w:uri="urn:schemas-microsoft-com:office:smarttags" w:element="place">
        <w:r>
          <w:rPr>
            <w:rFonts w:ascii="Tahoma" w:eastAsia="Times New Roman" w:hAnsi="Tahoma" w:cs="Tahoma"/>
            <w:b/>
            <w:bCs/>
            <w:sz w:val="24"/>
            <w:szCs w:val="24"/>
            <w:lang w:val="en-US" w:eastAsia="en-IN"/>
          </w:rPr>
          <w:t>BHOPAL</w:t>
        </w:r>
      </w:smartTag>
    </w:p>
    <w:p w:rsidR="00A63D45" w:rsidRDefault="00145586">
      <w:pPr>
        <w:spacing w:after="0" w:line="240" w:lineRule="auto"/>
        <w:jc w:val="center"/>
        <w:rPr>
          <w:rFonts w:ascii="Tahoma" w:eastAsia="Times New Roman" w:hAnsi="Tahoma" w:cs="Tahoma"/>
          <w:b/>
          <w:bCs/>
          <w:szCs w:val="22"/>
          <w:lang w:val="en-US" w:eastAsia="en-IN"/>
        </w:rPr>
      </w:pPr>
      <w:r>
        <w:rPr>
          <w:rFonts w:ascii="Tahoma" w:eastAsia="Times New Roman" w:hAnsi="Tahoma" w:cs="Tahoma"/>
          <w:b/>
          <w:bCs/>
          <w:szCs w:val="22"/>
          <w:lang w:val="en-US" w:eastAsia="en-IN"/>
        </w:rPr>
        <w:t>MODERNISATION DIVISION</w:t>
      </w:r>
    </w:p>
    <w:p w:rsidR="00A2086B" w:rsidRDefault="00BF1B85" w:rsidP="00A2086B">
      <w:pPr>
        <w:spacing w:after="0" w:line="240" w:lineRule="auto"/>
        <w:jc w:val="center"/>
        <w:rPr>
          <w:rFonts w:ascii="Tahoma" w:eastAsia="Times New Roman" w:hAnsi="Tahoma" w:cs="Tahoma"/>
          <w:b/>
          <w:bCs/>
          <w:sz w:val="24"/>
          <w:szCs w:val="24"/>
          <w:lang w:val="en-US" w:eastAsia="en-IN"/>
        </w:rPr>
      </w:pPr>
      <w:r w:rsidRPr="00BF1B85">
        <w:rPr>
          <w:rFonts w:ascii="Tahoma" w:eastAsia="Times New Roman" w:hAnsi="Tahoma" w:cs="Tahoma"/>
          <w:b/>
          <w:bCs/>
          <w:sz w:val="24"/>
          <w:szCs w:val="24"/>
          <w:lang w:val="en-US" w:eastAsia="en-IN"/>
        </w:rPr>
        <w:t xml:space="preserve">BLOCK – 7, BPRV </w:t>
      </w:r>
      <w:proofErr w:type="spellStart"/>
      <w:r w:rsidRPr="00BF1B85">
        <w:rPr>
          <w:rFonts w:ascii="Tahoma" w:eastAsia="Times New Roman" w:hAnsi="Tahoma" w:cs="Tahoma"/>
          <w:b/>
          <w:bCs/>
          <w:sz w:val="24"/>
          <w:szCs w:val="24"/>
          <w:lang w:val="en-US" w:eastAsia="en-IN"/>
        </w:rPr>
        <w:t>Annexe</w:t>
      </w:r>
      <w:proofErr w:type="spellEnd"/>
      <w:r w:rsidR="00A2086B">
        <w:rPr>
          <w:rFonts w:ascii="Tahoma" w:eastAsia="Times New Roman" w:hAnsi="Tahoma" w:cs="Tahoma"/>
          <w:b/>
          <w:bCs/>
          <w:sz w:val="24"/>
          <w:szCs w:val="24"/>
          <w:lang w:val="en-US" w:eastAsia="en-IN"/>
        </w:rPr>
        <w:t>,</w:t>
      </w:r>
    </w:p>
    <w:p w:rsidR="00A63D45" w:rsidRDefault="00A2086B" w:rsidP="00A2086B">
      <w:pPr>
        <w:spacing w:after="0" w:line="240" w:lineRule="auto"/>
        <w:rPr>
          <w:rFonts w:ascii="Tahoma" w:eastAsia="Times New Roman" w:hAnsi="Tahoma" w:cs="Tahoma"/>
          <w:b/>
          <w:bCs/>
          <w:szCs w:val="22"/>
          <w:lang w:val="en-US" w:eastAsia="en-IN"/>
        </w:rPr>
      </w:pPr>
      <w:r>
        <w:rPr>
          <w:rFonts w:ascii="Tahoma" w:eastAsia="Times New Roman" w:hAnsi="Tahoma" w:cs="Tahoma"/>
          <w:b/>
          <w:bCs/>
          <w:sz w:val="24"/>
          <w:szCs w:val="24"/>
          <w:lang w:val="en-US" w:eastAsia="en-IN"/>
        </w:rPr>
        <w:t xml:space="preserve">                                    </w:t>
      </w:r>
      <w:r w:rsidR="00145586">
        <w:rPr>
          <w:rFonts w:ascii="Tahoma" w:eastAsia="Times New Roman" w:hAnsi="Tahoma" w:cs="Tahoma"/>
          <w:b/>
          <w:bCs/>
          <w:szCs w:val="22"/>
          <w:lang w:val="en-US" w:eastAsia="en-IN"/>
        </w:rPr>
        <w:t>PIPLANI, BHOPAL – 462 022  M.P. (India)</w:t>
      </w:r>
    </w:p>
    <w:p w:rsidR="00A63D45" w:rsidRDefault="00A63D45">
      <w:pPr>
        <w:spacing w:after="0" w:line="240" w:lineRule="auto"/>
        <w:jc w:val="center"/>
        <w:rPr>
          <w:rFonts w:ascii="Tahoma" w:eastAsia="Times New Roman" w:hAnsi="Tahoma" w:cs="Tahoma"/>
          <w:b/>
          <w:bCs/>
          <w:szCs w:val="22"/>
          <w:lang w:val="en-US" w:eastAsia="en-IN"/>
        </w:rPr>
      </w:pPr>
    </w:p>
    <w:p w:rsidR="00A63D45" w:rsidRDefault="00145586">
      <w:pPr>
        <w:spacing w:after="0" w:line="240" w:lineRule="auto"/>
        <w:jc w:val="center"/>
        <w:rPr>
          <w:rFonts w:ascii="Tahoma" w:eastAsia="Times New Roman" w:hAnsi="Tahoma" w:cs="Tahoma"/>
          <w:b/>
          <w:bCs/>
          <w:szCs w:val="22"/>
          <w:lang w:val="en-US" w:eastAsia="en-IN"/>
        </w:rPr>
      </w:pPr>
      <w:r>
        <w:rPr>
          <w:rFonts w:ascii="Tahoma" w:eastAsia="Times New Roman" w:hAnsi="Tahoma" w:cs="Tahoma"/>
          <w:b/>
          <w:bCs/>
          <w:szCs w:val="22"/>
          <w:lang w:val="en-US" w:eastAsia="en-IN"/>
        </w:rPr>
        <w:t>PHONE NO.: +91 755  250</w:t>
      </w:r>
      <w:r w:rsidR="00BF1B85">
        <w:rPr>
          <w:rFonts w:ascii="Tahoma" w:eastAsia="Times New Roman" w:hAnsi="Tahoma" w:cs="Tahoma"/>
          <w:b/>
          <w:bCs/>
          <w:szCs w:val="22"/>
          <w:lang w:val="en-US" w:eastAsia="en-IN"/>
        </w:rPr>
        <w:t>5699</w:t>
      </w:r>
      <w:r>
        <w:rPr>
          <w:rFonts w:ascii="Tahoma" w:eastAsia="Times New Roman" w:hAnsi="Tahoma" w:cs="Tahoma"/>
          <w:b/>
          <w:bCs/>
          <w:szCs w:val="22"/>
          <w:lang w:val="en-US" w:eastAsia="en-IN"/>
        </w:rPr>
        <w:t>/250</w:t>
      </w:r>
      <w:r w:rsidR="00BF1B85">
        <w:rPr>
          <w:rFonts w:ascii="Tahoma" w:eastAsia="Times New Roman" w:hAnsi="Tahoma" w:cs="Tahoma"/>
          <w:b/>
          <w:bCs/>
          <w:szCs w:val="22"/>
          <w:lang w:val="en-US" w:eastAsia="en-IN"/>
        </w:rPr>
        <w:t>2567</w:t>
      </w:r>
      <w:r>
        <w:rPr>
          <w:rFonts w:ascii="Tahoma" w:eastAsia="Times New Roman" w:hAnsi="Tahoma" w:cs="Tahoma"/>
          <w:b/>
          <w:bCs/>
          <w:szCs w:val="22"/>
          <w:lang w:val="en-US" w:eastAsia="en-IN"/>
        </w:rPr>
        <w:t xml:space="preserve"> / </w:t>
      </w:r>
      <w:r w:rsidR="007732AA">
        <w:rPr>
          <w:rFonts w:ascii="Tahoma" w:eastAsia="Times New Roman" w:hAnsi="Tahoma" w:cs="Tahoma"/>
          <w:b/>
          <w:bCs/>
          <w:szCs w:val="22"/>
          <w:lang w:val="en-US" w:eastAsia="en-IN"/>
        </w:rPr>
        <w:t>2503444/</w:t>
      </w:r>
      <w:r>
        <w:rPr>
          <w:rFonts w:ascii="Tahoma" w:eastAsia="Times New Roman" w:hAnsi="Tahoma" w:cs="Tahoma"/>
          <w:b/>
          <w:bCs/>
          <w:szCs w:val="22"/>
          <w:lang w:val="en-US" w:eastAsia="en-IN"/>
        </w:rPr>
        <w:t>250</w:t>
      </w:r>
      <w:r w:rsidR="00E73683">
        <w:rPr>
          <w:rFonts w:ascii="Tahoma" w:eastAsia="Times New Roman" w:hAnsi="Tahoma" w:cs="Tahoma"/>
          <w:b/>
          <w:bCs/>
          <w:szCs w:val="22"/>
          <w:lang w:val="en-US" w:eastAsia="en-IN"/>
        </w:rPr>
        <w:t>5140</w:t>
      </w:r>
    </w:p>
    <w:p w:rsidR="00A63D45" w:rsidRDefault="00A63D45">
      <w:pPr>
        <w:spacing w:after="0" w:line="240" w:lineRule="auto"/>
        <w:jc w:val="center"/>
        <w:rPr>
          <w:rFonts w:ascii="Tahoma" w:eastAsia="Times New Roman" w:hAnsi="Tahoma" w:cs="Tahoma"/>
          <w:b/>
          <w:bCs/>
          <w:szCs w:val="22"/>
          <w:lang w:val="en-US" w:eastAsia="en-IN"/>
        </w:rPr>
      </w:pPr>
    </w:p>
    <w:p w:rsidR="00A63D45" w:rsidRDefault="00BC3263">
      <w:pPr>
        <w:spacing w:after="0" w:line="240" w:lineRule="auto"/>
        <w:jc w:val="center"/>
        <w:rPr>
          <w:rFonts w:ascii="Tahoma" w:eastAsia="Times New Roman" w:hAnsi="Tahoma" w:cs="Tahoma"/>
          <w:b/>
          <w:bCs/>
          <w:color w:val="FF0000"/>
          <w:sz w:val="48"/>
          <w:szCs w:val="48"/>
          <w:lang w:val="en-US" w:eastAsia="en-IN"/>
        </w:rPr>
      </w:pPr>
      <w:r>
        <w:rPr>
          <w:rFonts w:ascii="Tahoma" w:eastAsia="Times New Roman" w:hAnsi="Tahoma" w:cs="Tahoma"/>
          <w:b/>
          <w:bCs/>
          <w:szCs w:val="22"/>
          <w:lang w:val="en-US" w:eastAsia="en-IN"/>
        </w:rPr>
        <w:t>OPEN</w:t>
      </w:r>
      <w:r w:rsidR="00EF504F">
        <w:rPr>
          <w:rFonts w:ascii="Tahoma" w:eastAsia="Times New Roman" w:hAnsi="Tahoma" w:cs="Tahoma"/>
          <w:b/>
          <w:bCs/>
          <w:szCs w:val="22"/>
          <w:lang w:val="en-US" w:eastAsia="en-IN"/>
        </w:rPr>
        <w:t xml:space="preserve"> TENDER NOTICE NO.: MM/MOD/</w:t>
      </w:r>
      <w:r w:rsidR="007732AA">
        <w:rPr>
          <w:rFonts w:ascii="Tahoma" w:eastAsia="Times New Roman" w:hAnsi="Tahoma" w:cs="Tahoma"/>
          <w:b/>
          <w:bCs/>
          <w:szCs w:val="22"/>
          <w:lang w:val="en-US" w:eastAsia="en-IN"/>
        </w:rPr>
        <w:t>20-21</w:t>
      </w:r>
      <w:r w:rsidR="00145586">
        <w:rPr>
          <w:rFonts w:ascii="Tahoma" w:eastAsia="Times New Roman" w:hAnsi="Tahoma" w:cs="Tahoma"/>
          <w:b/>
          <w:bCs/>
          <w:szCs w:val="22"/>
          <w:lang w:val="en-US" w:eastAsia="en-IN"/>
        </w:rPr>
        <w:t>/</w:t>
      </w:r>
      <w:r w:rsidR="00D06EE5">
        <w:rPr>
          <w:rFonts w:ascii="Tahoma" w:eastAsia="Times New Roman" w:hAnsi="Tahoma" w:cs="Tahoma"/>
          <w:b/>
          <w:bCs/>
          <w:szCs w:val="22"/>
          <w:lang w:val="en-US" w:eastAsia="en-IN"/>
        </w:rPr>
        <w:t>E8003001</w:t>
      </w:r>
      <w:r w:rsidR="008E1A3D">
        <w:rPr>
          <w:rFonts w:ascii="Tahoma" w:eastAsia="Times New Roman" w:hAnsi="Tahoma" w:cs="Tahoma"/>
          <w:b/>
          <w:bCs/>
          <w:szCs w:val="22"/>
          <w:lang w:val="en-US" w:eastAsia="en-IN"/>
        </w:rPr>
        <w:t>R</w:t>
      </w:r>
    </w:p>
    <w:p w:rsidR="00A63D45" w:rsidRDefault="00A63D45">
      <w:pPr>
        <w:spacing w:after="0" w:line="240" w:lineRule="auto"/>
        <w:jc w:val="center"/>
        <w:rPr>
          <w:rFonts w:ascii="Tahoma" w:eastAsia="Times New Roman" w:hAnsi="Tahoma" w:cs="Tahoma"/>
          <w:b/>
          <w:bCs/>
          <w:szCs w:val="22"/>
          <w:lang w:val="en-US" w:eastAsia="en-IN"/>
        </w:rPr>
      </w:pPr>
    </w:p>
    <w:p w:rsidR="00A63D45" w:rsidRDefault="00145586">
      <w:pPr>
        <w:spacing w:after="0" w:line="240" w:lineRule="auto"/>
        <w:jc w:val="both"/>
        <w:rPr>
          <w:rFonts w:ascii="Tahoma" w:eastAsia="Times New Roman" w:hAnsi="Tahoma" w:cs="Tahoma"/>
          <w:szCs w:val="22"/>
          <w:lang w:val="en-US" w:eastAsia="en-IN"/>
        </w:rPr>
      </w:pPr>
      <w:r>
        <w:rPr>
          <w:rFonts w:ascii="Tahoma" w:eastAsia="Times New Roman" w:hAnsi="Tahoma" w:cs="Tahoma"/>
          <w:szCs w:val="22"/>
          <w:lang w:val="en-US" w:eastAsia="en-IN"/>
        </w:rPr>
        <w:t xml:space="preserve"> </w:t>
      </w:r>
      <w:r w:rsidR="00550E27">
        <w:rPr>
          <w:rFonts w:ascii="Tahoma" w:eastAsia="Times New Roman" w:hAnsi="Tahoma" w:cs="Tahoma"/>
          <w:sz w:val="24"/>
          <w:szCs w:val="24"/>
          <w:lang w:val="en-US" w:eastAsia="en-IN"/>
        </w:rPr>
        <w:t xml:space="preserve">Online </w:t>
      </w:r>
      <w:proofErr w:type="gramStart"/>
      <w:r w:rsidR="00550E27">
        <w:rPr>
          <w:rFonts w:ascii="Tahoma" w:eastAsia="Times New Roman" w:hAnsi="Tahoma" w:cs="Tahoma"/>
          <w:sz w:val="24"/>
          <w:szCs w:val="24"/>
          <w:lang w:val="en-US" w:eastAsia="en-IN"/>
        </w:rPr>
        <w:t xml:space="preserve">bids  </w:t>
      </w:r>
      <w:r w:rsidR="00550E27">
        <w:rPr>
          <w:rFonts w:ascii="Tahoma" w:eastAsia="Times New Roman" w:hAnsi="Tahoma" w:cs="Tahoma"/>
          <w:szCs w:val="22"/>
          <w:lang w:val="en-US" w:eastAsia="en-IN"/>
        </w:rPr>
        <w:t>in</w:t>
      </w:r>
      <w:proofErr w:type="gramEnd"/>
      <w:r w:rsidR="00550E27">
        <w:rPr>
          <w:rFonts w:ascii="Tahoma" w:eastAsia="Times New Roman" w:hAnsi="Tahoma" w:cs="Tahoma"/>
          <w:szCs w:val="22"/>
          <w:lang w:val="en-US" w:eastAsia="en-IN"/>
        </w:rPr>
        <w:t xml:space="preserve"> </w:t>
      </w:r>
      <w:r w:rsidR="00550E27">
        <w:rPr>
          <w:rFonts w:ascii="Arial" w:eastAsia="Times New Roman" w:hAnsi="Arial" w:cs="Arial"/>
          <w:b/>
          <w:bCs/>
          <w:szCs w:val="22"/>
          <w:lang w:val="en-US" w:eastAsia="en-IN"/>
        </w:rPr>
        <w:t>Two Part Bid System</w:t>
      </w:r>
      <w:r w:rsidR="00550E27">
        <w:rPr>
          <w:rFonts w:ascii="Tahoma" w:eastAsia="Times New Roman" w:hAnsi="Tahoma" w:cs="Tahoma"/>
          <w:szCs w:val="22"/>
          <w:lang w:val="en-US" w:eastAsia="en-IN"/>
        </w:rPr>
        <w:t xml:space="preserve"> are invited for Supply of the following item from Class-I and Class-II Local suppliers only as per order No. P-45021/2/20</w:t>
      </w:r>
      <w:r w:rsidR="00A44B7C">
        <w:rPr>
          <w:rFonts w:ascii="Tahoma" w:eastAsia="Times New Roman" w:hAnsi="Tahoma" w:cs="Tahoma"/>
          <w:szCs w:val="22"/>
          <w:lang w:val="en-US" w:eastAsia="en-IN"/>
        </w:rPr>
        <w:t>1</w:t>
      </w:r>
      <w:r w:rsidR="00550E27">
        <w:rPr>
          <w:rFonts w:ascii="Tahoma" w:eastAsia="Times New Roman" w:hAnsi="Tahoma" w:cs="Tahoma"/>
          <w:szCs w:val="22"/>
          <w:lang w:val="en-US" w:eastAsia="en-IN"/>
        </w:rPr>
        <w:t>7-PP (BE-II) dated 04.06.2020 of Govt. of India , Ministry of Commerce and Industry, Department for Promotion of Industry and Internal Trade (Public Procurement Section) :</w:t>
      </w:r>
    </w:p>
    <w:p w:rsidR="00A63D45" w:rsidRDefault="00A63D45">
      <w:pPr>
        <w:spacing w:after="0" w:line="240" w:lineRule="auto"/>
        <w:jc w:val="both"/>
        <w:rPr>
          <w:rFonts w:ascii="Tahoma" w:eastAsia="Times New Roman" w:hAnsi="Tahoma" w:cs="Tahoma"/>
          <w:sz w:val="24"/>
          <w:szCs w:val="24"/>
          <w:lang w:val="en-US" w:eastAsia="en-IN"/>
        </w:rPr>
      </w:pPr>
    </w:p>
    <w:tbl>
      <w:tblPr>
        <w:tblW w:w="9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0"/>
        <w:gridCol w:w="1432"/>
        <w:gridCol w:w="3716"/>
        <w:gridCol w:w="900"/>
        <w:gridCol w:w="1260"/>
        <w:gridCol w:w="1710"/>
      </w:tblGrid>
      <w:tr w:rsidR="00A63D45">
        <w:trPr>
          <w:trHeight w:val="593"/>
        </w:trPr>
        <w:tc>
          <w:tcPr>
            <w:tcW w:w="630"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rPr>
                <w:rFonts w:ascii="Tahoma" w:eastAsia="Times New Roman" w:hAnsi="Tahoma" w:cs="Tahoma"/>
                <w:szCs w:val="22"/>
                <w:lang w:eastAsia="en-IN"/>
              </w:rPr>
            </w:pPr>
            <w:r>
              <w:rPr>
                <w:rFonts w:ascii="Tahoma" w:eastAsia="Times New Roman" w:hAnsi="Tahoma" w:cs="Tahoma"/>
                <w:szCs w:val="22"/>
                <w:lang w:eastAsia="en-IN"/>
              </w:rPr>
              <w:t>S.N</w:t>
            </w:r>
          </w:p>
        </w:tc>
        <w:tc>
          <w:tcPr>
            <w:tcW w:w="1432"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rPr>
                <w:rFonts w:ascii="Tahoma" w:eastAsia="Times New Roman" w:hAnsi="Tahoma" w:cs="Tahoma"/>
                <w:szCs w:val="22"/>
                <w:lang w:eastAsia="en-IN"/>
              </w:rPr>
            </w:pPr>
            <w:r>
              <w:rPr>
                <w:rFonts w:ascii="Tahoma" w:eastAsia="Times New Roman" w:hAnsi="Tahoma" w:cs="Tahoma"/>
                <w:szCs w:val="22"/>
                <w:lang w:eastAsia="en-IN"/>
              </w:rPr>
              <w:t>Enquiry no.</w:t>
            </w:r>
          </w:p>
        </w:tc>
        <w:tc>
          <w:tcPr>
            <w:tcW w:w="3716"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jc w:val="center"/>
              <w:rPr>
                <w:rFonts w:ascii="Tahoma" w:eastAsia="Times New Roman" w:hAnsi="Tahoma" w:cs="Tahoma"/>
                <w:szCs w:val="22"/>
                <w:lang w:eastAsia="en-IN"/>
              </w:rPr>
            </w:pPr>
            <w:r>
              <w:rPr>
                <w:rFonts w:ascii="Tahoma" w:eastAsia="Times New Roman" w:hAnsi="Tahoma" w:cs="Tahoma"/>
                <w:szCs w:val="22"/>
                <w:lang w:eastAsia="en-IN"/>
              </w:rPr>
              <w:t>Item</w:t>
            </w:r>
          </w:p>
        </w:tc>
        <w:tc>
          <w:tcPr>
            <w:tcW w:w="900"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jc w:val="center"/>
              <w:rPr>
                <w:rFonts w:ascii="Tahoma" w:eastAsia="Times New Roman" w:hAnsi="Tahoma" w:cs="Tahoma"/>
                <w:szCs w:val="22"/>
                <w:lang w:eastAsia="en-IN"/>
              </w:rPr>
            </w:pPr>
            <w:r>
              <w:rPr>
                <w:rFonts w:ascii="Tahoma" w:eastAsia="Times New Roman" w:hAnsi="Tahoma" w:cs="Tahoma"/>
                <w:szCs w:val="22"/>
                <w:lang w:eastAsia="en-IN"/>
              </w:rPr>
              <w:t>Qty.</w:t>
            </w:r>
          </w:p>
        </w:tc>
        <w:tc>
          <w:tcPr>
            <w:tcW w:w="1260"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jc w:val="center"/>
              <w:rPr>
                <w:rFonts w:ascii="Tahoma" w:eastAsia="Times New Roman" w:hAnsi="Tahoma" w:cs="Tahoma"/>
                <w:szCs w:val="22"/>
                <w:lang w:eastAsia="en-IN"/>
              </w:rPr>
            </w:pPr>
            <w:r>
              <w:rPr>
                <w:rFonts w:ascii="Tahoma" w:eastAsia="Times New Roman" w:hAnsi="Tahoma" w:cs="Tahoma"/>
                <w:szCs w:val="22"/>
                <w:lang w:eastAsia="en-IN"/>
              </w:rPr>
              <w:t>EMD</w:t>
            </w:r>
          </w:p>
          <w:p w:rsidR="00A63D45" w:rsidRDefault="00145586">
            <w:pPr>
              <w:spacing w:after="0" w:line="240" w:lineRule="auto"/>
              <w:jc w:val="center"/>
              <w:rPr>
                <w:rFonts w:ascii="Tahoma" w:eastAsia="Times New Roman" w:hAnsi="Tahoma" w:cs="Tahoma"/>
                <w:szCs w:val="22"/>
                <w:lang w:eastAsia="en-IN"/>
              </w:rPr>
            </w:pPr>
            <w:r>
              <w:rPr>
                <w:rFonts w:ascii="Tahoma" w:eastAsia="Times New Roman" w:hAnsi="Tahoma" w:cs="Tahoma"/>
                <w:szCs w:val="22"/>
                <w:lang w:eastAsia="en-IN"/>
              </w:rPr>
              <w:t xml:space="preserve">(in </w:t>
            </w:r>
            <w:proofErr w:type="spellStart"/>
            <w:r>
              <w:rPr>
                <w:rFonts w:ascii="Tahoma" w:eastAsia="Times New Roman" w:hAnsi="Tahoma" w:cs="Tahoma"/>
                <w:szCs w:val="22"/>
                <w:lang w:eastAsia="en-IN"/>
              </w:rPr>
              <w:t>Rs</w:t>
            </w:r>
            <w:proofErr w:type="spellEnd"/>
            <w:r>
              <w:rPr>
                <w:rFonts w:ascii="Tahoma" w:eastAsia="Times New Roman" w:hAnsi="Tahoma" w:cs="Tahoma"/>
                <w:szCs w:val="22"/>
                <w:lang w:eastAsia="en-IN"/>
              </w:rPr>
              <w:t>.)</w:t>
            </w:r>
          </w:p>
        </w:tc>
        <w:tc>
          <w:tcPr>
            <w:tcW w:w="1710" w:type="dxa"/>
            <w:tcBorders>
              <w:top w:val="single" w:sz="4" w:space="0" w:color="auto"/>
              <w:left w:val="single" w:sz="4" w:space="0" w:color="auto"/>
              <w:bottom w:val="single" w:sz="4" w:space="0" w:color="auto"/>
              <w:right w:val="single" w:sz="4" w:space="0" w:color="auto"/>
            </w:tcBorders>
            <w:hideMark/>
          </w:tcPr>
          <w:p w:rsidR="00A63D45" w:rsidRDefault="00145586">
            <w:pPr>
              <w:spacing w:after="0" w:line="240" w:lineRule="auto"/>
              <w:jc w:val="center"/>
              <w:rPr>
                <w:rFonts w:ascii="Tahoma" w:eastAsia="Times New Roman" w:hAnsi="Tahoma" w:cs="Tahoma"/>
                <w:szCs w:val="22"/>
                <w:lang w:eastAsia="en-IN"/>
              </w:rPr>
            </w:pPr>
            <w:r>
              <w:rPr>
                <w:rFonts w:ascii="Tahoma" w:eastAsia="Times New Roman" w:hAnsi="Tahoma" w:cs="Tahoma"/>
                <w:szCs w:val="22"/>
                <w:lang w:eastAsia="en-IN"/>
              </w:rPr>
              <w:t>Due date</w:t>
            </w:r>
          </w:p>
        </w:tc>
      </w:tr>
      <w:tr w:rsidR="00A63D45" w:rsidTr="004F43B1">
        <w:trPr>
          <w:trHeight w:val="965"/>
        </w:trPr>
        <w:tc>
          <w:tcPr>
            <w:tcW w:w="630" w:type="dxa"/>
            <w:tcBorders>
              <w:top w:val="single" w:sz="4" w:space="0" w:color="auto"/>
              <w:left w:val="single" w:sz="4" w:space="0" w:color="auto"/>
              <w:bottom w:val="single" w:sz="4" w:space="0" w:color="auto"/>
              <w:right w:val="single" w:sz="4" w:space="0" w:color="auto"/>
            </w:tcBorders>
            <w:hideMark/>
          </w:tcPr>
          <w:p w:rsidR="00A63D45" w:rsidRPr="00C95FC5" w:rsidRDefault="00145586">
            <w:pPr>
              <w:spacing w:after="0" w:line="240" w:lineRule="auto"/>
              <w:rPr>
                <w:rFonts w:ascii="Tahoma" w:eastAsia="Times New Roman" w:hAnsi="Tahoma" w:cs="Tahoma"/>
                <w:sz w:val="24"/>
                <w:szCs w:val="24"/>
                <w:lang w:eastAsia="en-IN"/>
              </w:rPr>
            </w:pPr>
            <w:r w:rsidRPr="00C95FC5">
              <w:rPr>
                <w:rFonts w:ascii="Tahoma" w:eastAsia="Times New Roman" w:hAnsi="Tahoma" w:cs="Tahoma"/>
                <w:sz w:val="24"/>
                <w:szCs w:val="24"/>
                <w:lang w:eastAsia="en-IN"/>
              </w:rPr>
              <w:t>01</w:t>
            </w:r>
          </w:p>
        </w:tc>
        <w:tc>
          <w:tcPr>
            <w:tcW w:w="1432" w:type="dxa"/>
            <w:tcBorders>
              <w:top w:val="single" w:sz="4" w:space="0" w:color="auto"/>
              <w:left w:val="single" w:sz="4" w:space="0" w:color="auto"/>
              <w:bottom w:val="single" w:sz="4" w:space="0" w:color="auto"/>
              <w:right w:val="single" w:sz="4" w:space="0" w:color="auto"/>
            </w:tcBorders>
          </w:tcPr>
          <w:p w:rsidR="00A63D45" w:rsidRPr="00C95FC5" w:rsidRDefault="00D06EE5">
            <w:pPr>
              <w:spacing w:after="0" w:line="240" w:lineRule="auto"/>
              <w:rPr>
                <w:rFonts w:ascii="Times New Roman" w:eastAsia="Times New Roman" w:hAnsi="Times New Roman" w:cs="Times New Roman"/>
                <w:sz w:val="24"/>
                <w:szCs w:val="24"/>
                <w:lang w:eastAsia="en-IN"/>
              </w:rPr>
            </w:pPr>
            <w:r w:rsidRPr="00C95FC5">
              <w:rPr>
                <w:rFonts w:ascii="Times New Roman" w:eastAsia="Times New Roman" w:hAnsi="Times New Roman" w:cs="Times New Roman"/>
                <w:sz w:val="24"/>
                <w:szCs w:val="24"/>
                <w:lang w:eastAsia="en-IN"/>
              </w:rPr>
              <w:t>E8003001</w:t>
            </w:r>
            <w:r w:rsidR="007256DC">
              <w:rPr>
                <w:rFonts w:ascii="Times New Roman" w:eastAsia="Times New Roman" w:hAnsi="Times New Roman" w:cs="Times New Roman"/>
                <w:sz w:val="24"/>
                <w:szCs w:val="24"/>
                <w:lang w:eastAsia="en-IN"/>
              </w:rPr>
              <w:t>R</w:t>
            </w:r>
          </w:p>
        </w:tc>
        <w:tc>
          <w:tcPr>
            <w:tcW w:w="3716" w:type="dxa"/>
            <w:tcBorders>
              <w:top w:val="single" w:sz="4" w:space="0" w:color="auto"/>
              <w:left w:val="single" w:sz="4" w:space="0" w:color="auto"/>
              <w:bottom w:val="single" w:sz="4" w:space="0" w:color="auto"/>
              <w:right w:val="single" w:sz="4" w:space="0" w:color="auto"/>
            </w:tcBorders>
          </w:tcPr>
          <w:p w:rsidR="00A63D45" w:rsidRPr="00C95FC5" w:rsidRDefault="00D06EE5" w:rsidP="004F43B1">
            <w:pPr>
              <w:spacing w:after="0" w:line="240" w:lineRule="auto"/>
              <w:rPr>
                <w:bCs/>
                <w:sz w:val="24"/>
                <w:szCs w:val="24"/>
                <w:lang w:bidi="ar-SA"/>
              </w:rPr>
            </w:pPr>
            <w:r w:rsidRPr="00C95FC5">
              <w:rPr>
                <w:sz w:val="24"/>
                <w:szCs w:val="24"/>
              </w:rPr>
              <w:t>Table Type CNC Horizontal Boring Machine having Boring Spindle Diameter 130mm</w:t>
            </w:r>
          </w:p>
        </w:tc>
        <w:tc>
          <w:tcPr>
            <w:tcW w:w="900" w:type="dxa"/>
            <w:tcBorders>
              <w:top w:val="single" w:sz="4" w:space="0" w:color="auto"/>
              <w:left w:val="single" w:sz="4" w:space="0" w:color="auto"/>
              <w:bottom w:val="single" w:sz="4" w:space="0" w:color="auto"/>
              <w:right w:val="single" w:sz="4" w:space="0" w:color="auto"/>
            </w:tcBorders>
          </w:tcPr>
          <w:p w:rsidR="00A63D45" w:rsidRPr="00C95FC5" w:rsidRDefault="00D06EE5">
            <w:pPr>
              <w:pStyle w:val="NoSpacing"/>
              <w:spacing w:line="480" w:lineRule="auto"/>
              <w:rPr>
                <w:bCs/>
                <w:sz w:val="24"/>
                <w:szCs w:val="24"/>
                <w:lang w:bidi="ar-SA"/>
              </w:rPr>
            </w:pPr>
            <w:r w:rsidRPr="00C95FC5">
              <w:rPr>
                <w:bCs/>
                <w:sz w:val="24"/>
                <w:szCs w:val="24"/>
                <w:lang w:bidi="ar-SA"/>
              </w:rPr>
              <w:t>2 Lot</w:t>
            </w:r>
          </w:p>
        </w:tc>
        <w:tc>
          <w:tcPr>
            <w:tcW w:w="1260" w:type="dxa"/>
            <w:tcBorders>
              <w:top w:val="single" w:sz="4" w:space="0" w:color="auto"/>
              <w:left w:val="single" w:sz="4" w:space="0" w:color="auto"/>
              <w:bottom w:val="single" w:sz="4" w:space="0" w:color="auto"/>
              <w:right w:val="single" w:sz="4" w:space="0" w:color="auto"/>
            </w:tcBorders>
          </w:tcPr>
          <w:p w:rsidR="00A63D45" w:rsidRPr="00C95FC5" w:rsidRDefault="00D06EE5">
            <w:pPr>
              <w:spacing w:after="0" w:line="240" w:lineRule="auto"/>
              <w:rPr>
                <w:rFonts w:ascii="Times New Roman" w:eastAsia="Times New Roman" w:hAnsi="Times New Roman" w:cs="Times New Roman"/>
                <w:sz w:val="24"/>
                <w:szCs w:val="24"/>
                <w:lang w:eastAsia="en-IN"/>
              </w:rPr>
            </w:pPr>
            <w:r w:rsidRPr="00C95FC5">
              <w:rPr>
                <w:rFonts w:ascii="Times New Roman" w:eastAsia="Times New Roman" w:hAnsi="Times New Roman" w:cs="Times New Roman"/>
                <w:sz w:val="24"/>
                <w:szCs w:val="24"/>
                <w:lang w:eastAsia="en-IN"/>
              </w:rPr>
              <w:t>2,00,000/-</w:t>
            </w:r>
          </w:p>
        </w:tc>
        <w:tc>
          <w:tcPr>
            <w:tcW w:w="1710" w:type="dxa"/>
            <w:tcBorders>
              <w:top w:val="single" w:sz="4" w:space="0" w:color="auto"/>
              <w:left w:val="single" w:sz="4" w:space="0" w:color="auto"/>
              <w:bottom w:val="single" w:sz="4" w:space="0" w:color="auto"/>
              <w:right w:val="single" w:sz="4" w:space="0" w:color="auto"/>
            </w:tcBorders>
          </w:tcPr>
          <w:p w:rsidR="00A63D45" w:rsidRPr="00C95FC5" w:rsidRDefault="00A44B7C">
            <w:pPr>
              <w:spacing w:after="0" w:line="240" w:lineRule="auto"/>
              <w:rPr>
                <w:rFonts w:ascii="Times New Roman" w:eastAsia="Times New Roman" w:hAnsi="Times New Roman" w:cs="Times New Roman"/>
                <w:sz w:val="24"/>
                <w:szCs w:val="24"/>
                <w:lang w:eastAsia="en-IN"/>
              </w:rPr>
            </w:pPr>
            <w:r>
              <w:rPr>
                <w:rFonts w:ascii="Times New Roman" w:eastAsia="Times New Roman" w:hAnsi="Times New Roman" w:cs="Times New Roman"/>
                <w:sz w:val="24"/>
                <w:szCs w:val="24"/>
                <w:lang w:eastAsia="en-IN"/>
              </w:rPr>
              <w:t>09.11.2020</w:t>
            </w:r>
          </w:p>
        </w:tc>
      </w:tr>
    </w:tbl>
    <w:p w:rsidR="00A63D45" w:rsidRDefault="00145586">
      <w:pPr>
        <w:spacing w:after="0" w:line="240" w:lineRule="auto"/>
        <w:jc w:val="both"/>
        <w:rPr>
          <w:rFonts w:ascii="Tahoma" w:eastAsia="Times New Roman" w:hAnsi="Tahoma" w:cs="Tahoma"/>
          <w:b/>
          <w:bCs/>
          <w:sz w:val="24"/>
          <w:szCs w:val="24"/>
          <w:lang w:val="en-US" w:eastAsia="en-IN"/>
        </w:rPr>
      </w:pPr>
      <w:r>
        <w:rPr>
          <w:rFonts w:ascii="Tahoma" w:eastAsia="Times New Roman" w:hAnsi="Tahoma" w:cs="Tahoma"/>
          <w:b/>
          <w:bCs/>
          <w:sz w:val="24"/>
          <w:szCs w:val="24"/>
          <w:lang w:val="en-US" w:eastAsia="en-IN"/>
        </w:rPr>
        <w:t xml:space="preserve">Complete tender document are available on BHEL e-Tendering website </w:t>
      </w:r>
      <w:r w:rsidRPr="00596D16">
        <w:rPr>
          <w:rStyle w:val="Hyperlink"/>
          <w:b/>
          <w:bCs/>
          <w:sz w:val="28"/>
          <w:szCs w:val="28"/>
        </w:rPr>
        <w:t>https://bhel.abcprocure.com</w:t>
      </w:r>
      <w:r w:rsidRPr="00596D16">
        <w:rPr>
          <w:rFonts w:ascii="Tahoma" w:eastAsia="Times New Roman" w:hAnsi="Tahoma" w:cs="Tahoma"/>
          <w:b/>
          <w:bCs/>
          <w:sz w:val="28"/>
          <w:szCs w:val="28"/>
          <w:lang w:val="en-US" w:eastAsia="en-IN"/>
        </w:rPr>
        <w:t xml:space="preserve"> </w:t>
      </w:r>
      <w:r>
        <w:rPr>
          <w:rFonts w:ascii="Tahoma" w:eastAsia="Times New Roman" w:hAnsi="Tahoma" w:cs="Tahoma"/>
          <w:b/>
          <w:bCs/>
          <w:sz w:val="24"/>
          <w:szCs w:val="24"/>
          <w:lang w:val="en-US" w:eastAsia="en-IN"/>
        </w:rPr>
        <w:t>and the tender to be submitted online along with the proof of  EMD  submission. Bids to be submitted before 3.00 pm on the due date.</w:t>
      </w:r>
    </w:p>
    <w:p w:rsidR="00A63D45" w:rsidRDefault="00A63D45">
      <w:pPr>
        <w:spacing w:after="0" w:line="240" w:lineRule="auto"/>
        <w:jc w:val="both"/>
        <w:rPr>
          <w:rFonts w:ascii="Tahoma" w:eastAsia="Times New Roman" w:hAnsi="Tahoma" w:cs="Tahoma"/>
          <w:b/>
          <w:bCs/>
          <w:sz w:val="24"/>
          <w:szCs w:val="24"/>
          <w:lang w:val="en-US" w:eastAsia="en-IN"/>
        </w:rPr>
      </w:pPr>
    </w:p>
    <w:p w:rsidR="00A63D45" w:rsidRDefault="00145586">
      <w:pPr>
        <w:spacing w:after="0" w:line="240" w:lineRule="auto"/>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 xml:space="preserve"> Tenders may not be considered if:</w:t>
      </w:r>
    </w:p>
    <w:p w:rsidR="00A63D45" w:rsidRDefault="00145586" w:rsidP="00D06F2D">
      <w:pPr>
        <w:spacing w:before="240" w:after="0"/>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(1)</w:t>
      </w:r>
      <w:r>
        <w:rPr>
          <w:rFonts w:ascii="Tahoma" w:eastAsia="Times New Roman" w:hAnsi="Tahoma" w:cs="Tahoma"/>
          <w:sz w:val="24"/>
          <w:szCs w:val="24"/>
          <w:lang w:val="en-US" w:eastAsia="en-IN"/>
        </w:rPr>
        <w:tab/>
        <w:t>Tender not submitted in two bid, i.e., technical and price bid separate.</w:t>
      </w:r>
    </w:p>
    <w:p w:rsidR="00A63D45" w:rsidRDefault="00145586" w:rsidP="00D06F2D">
      <w:pPr>
        <w:tabs>
          <w:tab w:val="num" w:pos="720"/>
        </w:tabs>
        <w:spacing w:before="240" w:after="0"/>
        <w:ind w:left="720" w:hanging="720"/>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(2)</w:t>
      </w:r>
      <w:r>
        <w:rPr>
          <w:rFonts w:ascii="Tahoma" w:eastAsia="Times New Roman" w:hAnsi="Tahoma" w:cs="Tahoma"/>
          <w:sz w:val="24"/>
          <w:szCs w:val="24"/>
          <w:lang w:val="en-US" w:eastAsia="en-IN"/>
        </w:rPr>
        <w:tab/>
        <w:t xml:space="preserve"> Authorization letter from the manufacturer is not enclosed with the technical bid when the offer is submitted by trading / marketing agency. </w:t>
      </w:r>
    </w:p>
    <w:p w:rsidR="000855FA" w:rsidRDefault="000855FA" w:rsidP="00D06F2D">
      <w:pPr>
        <w:spacing w:before="240" w:after="0"/>
        <w:ind w:left="720" w:hanging="720"/>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 xml:space="preserve">(3) </w:t>
      </w:r>
      <w:r>
        <w:rPr>
          <w:rFonts w:ascii="Tahoma" w:eastAsia="Times New Roman" w:hAnsi="Tahoma" w:cs="Tahoma"/>
          <w:sz w:val="24"/>
          <w:szCs w:val="24"/>
          <w:lang w:val="en-US" w:eastAsia="en-IN"/>
        </w:rPr>
        <w:tab/>
      </w:r>
      <w:r w:rsidRPr="00335E5F">
        <w:rPr>
          <w:rFonts w:ascii="Tahoma" w:eastAsia="Times New Roman" w:hAnsi="Tahoma" w:cs="Tahoma"/>
          <w:sz w:val="24"/>
          <w:szCs w:val="24"/>
          <w:lang w:val="en-US" w:eastAsia="en-IN"/>
        </w:rPr>
        <w:t>The evaluation currency for this tender shall be INR.</w:t>
      </w:r>
    </w:p>
    <w:p w:rsidR="000855FA" w:rsidRDefault="000855FA" w:rsidP="00D06F2D">
      <w:pPr>
        <w:tabs>
          <w:tab w:val="num" w:pos="720"/>
        </w:tabs>
        <w:spacing w:before="240" w:after="0" w:line="240" w:lineRule="auto"/>
        <w:ind w:left="720" w:hanging="720"/>
        <w:jc w:val="both"/>
        <w:rPr>
          <w:rFonts w:ascii="Tahoma" w:eastAsia="Times New Roman" w:hAnsi="Tahoma" w:cs="Tahoma"/>
          <w:sz w:val="24"/>
          <w:szCs w:val="24"/>
          <w:lang w:val="en-US" w:eastAsia="en-IN"/>
        </w:rPr>
      </w:pPr>
    </w:p>
    <w:p w:rsidR="00A63D45" w:rsidRDefault="00145586">
      <w:pPr>
        <w:spacing w:after="0" w:line="240" w:lineRule="auto"/>
        <w:ind w:left="720"/>
        <w:jc w:val="both"/>
        <w:rPr>
          <w:rFonts w:ascii="Tahoma" w:eastAsia="Times New Roman" w:hAnsi="Tahoma" w:cs="Tahoma"/>
          <w:b/>
          <w:szCs w:val="22"/>
          <w:lang w:val="en-US" w:eastAsia="en-IN"/>
        </w:rPr>
      </w:pPr>
      <w:r>
        <w:rPr>
          <w:rFonts w:ascii="Tahoma" w:eastAsia="Times New Roman" w:hAnsi="Tahoma" w:cs="Tahoma"/>
          <w:b/>
          <w:szCs w:val="22"/>
          <w:lang w:val="en-US" w:eastAsia="en-IN"/>
        </w:rPr>
        <w:t xml:space="preserve">Note: </w:t>
      </w:r>
    </w:p>
    <w:p w:rsidR="00A63D45" w:rsidRPr="00EB701A" w:rsidRDefault="00E34BE9" w:rsidP="00E34BE9">
      <w:pPr>
        <w:tabs>
          <w:tab w:val="num" w:pos="1170"/>
        </w:tabs>
        <w:ind w:left="720"/>
        <w:jc w:val="both"/>
        <w:rPr>
          <w:rFonts w:ascii="Tahoma" w:eastAsia="Times New Roman" w:hAnsi="Tahoma" w:cs="Tahoma"/>
          <w:b/>
          <w:szCs w:val="22"/>
          <w:lang w:val="en-US"/>
        </w:rPr>
      </w:pPr>
      <w:r>
        <w:rPr>
          <w:rFonts w:ascii="Tahoma" w:eastAsia="Times New Roman" w:hAnsi="Tahoma" w:cs="Tahoma"/>
          <w:sz w:val="28"/>
          <w:szCs w:val="28"/>
          <w:lang w:val="en-US"/>
        </w:rPr>
        <w:t>(</w:t>
      </w:r>
      <w:r w:rsidR="00243D6F">
        <w:rPr>
          <w:rFonts w:ascii="Tahoma" w:eastAsia="Times New Roman" w:hAnsi="Tahoma" w:cs="Tahoma"/>
          <w:sz w:val="28"/>
          <w:szCs w:val="28"/>
          <w:lang w:val="en-US"/>
        </w:rPr>
        <w:t>1</w:t>
      </w:r>
      <w:r>
        <w:rPr>
          <w:rFonts w:ascii="Tahoma" w:eastAsia="Times New Roman" w:hAnsi="Tahoma" w:cs="Tahoma"/>
          <w:sz w:val="28"/>
          <w:szCs w:val="28"/>
          <w:lang w:val="en-US"/>
        </w:rPr>
        <w:t xml:space="preserve">) </w:t>
      </w:r>
      <w:r w:rsidR="00145586" w:rsidRPr="00EB701A">
        <w:rPr>
          <w:rFonts w:ascii="Tahoma" w:eastAsia="Times New Roman" w:hAnsi="Tahoma" w:cs="Tahoma"/>
          <w:sz w:val="24"/>
          <w:szCs w:val="24"/>
          <w:lang w:val="en-US"/>
        </w:rPr>
        <w:t xml:space="preserve">EMD - </w:t>
      </w:r>
      <w:proofErr w:type="gramStart"/>
      <w:r w:rsidR="00145586" w:rsidRPr="00EB701A">
        <w:rPr>
          <w:rFonts w:ascii="Tahoma" w:eastAsia="Times New Roman" w:hAnsi="Tahoma" w:cs="Tahoma"/>
          <w:sz w:val="24"/>
          <w:szCs w:val="24"/>
          <w:lang w:val="en-US"/>
        </w:rPr>
        <w:t>EMD  shall</w:t>
      </w:r>
      <w:proofErr w:type="gramEnd"/>
      <w:r w:rsidR="00145586" w:rsidRPr="00EB701A">
        <w:rPr>
          <w:rFonts w:ascii="Tahoma" w:eastAsia="Times New Roman" w:hAnsi="Tahoma" w:cs="Tahoma"/>
          <w:sz w:val="24"/>
          <w:szCs w:val="24"/>
          <w:lang w:val="en-US"/>
        </w:rPr>
        <w:t xml:space="preserve"> be paid only through online payment mode , no other payment mode is </w:t>
      </w:r>
      <w:proofErr w:type="spellStart"/>
      <w:r w:rsidR="00145586" w:rsidRPr="00EB701A">
        <w:rPr>
          <w:rFonts w:ascii="Tahoma" w:eastAsia="Times New Roman" w:hAnsi="Tahoma" w:cs="Tahoma"/>
          <w:sz w:val="24"/>
          <w:szCs w:val="24"/>
          <w:lang w:val="en-US"/>
        </w:rPr>
        <w:t>acceptable.</w:t>
      </w:r>
      <w:r w:rsidR="00806DF4" w:rsidRPr="00EB701A">
        <w:rPr>
          <w:rFonts w:ascii="Tahoma" w:eastAsia="Times New Roman" w:hAnsi="Tahoma" w:cs="Tahoma"/>
          <w:b/>
          <w:szCs w:val="22"/>
          <w:lang w:val="en-US"/>
        </w:rPr>
        <w:t>for</w:t>
      </w:r>
      <w:proofErr w:type="spellEnd"/>
      <w:r w:rsidR="00145586" w:rsidRPr="00EB701A">
        <w:rPr>
          <w:rFonts w:ascii="Tahoma" w:eastAsia="Times New Roman" w:hAnsi="Tahoma" w:cs="Tahoma"/>
          <w:i/>
          <w:iCs/>
          <w:sz w:val="24"/>
          <w:szCs w:val="24"/>
          <w:lang w:val="en-US"/>
        </w:rPr>
        <w:t xml:space="preserve"> payment in Indian currency</w:t>
      </w:r>
      <w:r w:rsidR="00145586" w:rsidRPr="00EB701A">
        <w:rPr>
          <w:rFonts w:ascii="Tahoma" w:eastAsia="Times New Roman" w:hAnsi="Tahoma" w:cs="Tahoma"/>
          <w:b/>
          <w:szCs w:val="22"/>
          <w:lang w:val="en-US"/>
        </w:rPr>
        <w:t xml:space="preserve"> -as per the procedure for online payment as mentioned below and proof of swift transfer </w:t>
      </w:r>
      <w:proofErr w:type="spellStart"/>
      <w:r w:rsidR="00145586" w:rsidRPr="00EB701A">
        <w:rPr>
          <w:rFonts w:ascii="Tahoma" w:eastAsia="Times New Roman" w:hAnsi="Tahoma" w:cs="Tahoma"/>
          <w:b/>
          <w:szCs w:val="22"/>
          <w:lang w:val="en-US"/>
        </w:rPr>
        <w:t>i.e</w:t>
      </w:r>
      <w:proofErr w:type="spellEnd"/>
      <w:r w:rsidR="00145586" w:rsidRPr="00EB701A">
        <w:rPr>
          <w:rFonts w:ascii="Tahoma" w:eastAsia="Times New Roman" w:hAnsi="Tahoma" w:cs="Tahoma"/>
          <w:b/>
          <w:szCs w:val="22"/>
          <w:lang w:val="en-US"/>
        </w:rPr>
        <w:t xml:space="preserve"> E-receipt must be attached along with Part – A (Techno-commercial bid).  For Payment in Indian currency through NEFT/RTGS  the details are  BHEL’s  A/c No.-30855948540, IFSC code- SBIN0000519.</w:t>
      </w:r>
    </w:p>
    <w:p w:rsidR="00A63D45" w:rsidRDefault="00145586">
      <w:pPr>
        <w:spacing w:after="0"/>
        <w:jc w:val="both"/>
        <w:rPr>
          <w:b/>
          <w:bCs/>
          <w:sz w:val="24"/>
          <w:szCs w:val="24"/>
        </w:rPr>
      </w:pPr>
      <w:r>
        <w:rPr>
          <w:b/>
          <w:bCs/>
          <w:sz w:val="24"/>
          <w:szCs w:val="24"/>
        </w:rPr>
        <w:t xml:space="preserve">     Procedure for online submission of EMD is given below:- </w:t>
      </w:r>
    </w:p>
    <w:p w:rsidR="00A63D45" w:rsidRDefault="00145586">
      <w:pPr>
        <w:pStyle w:val="ListParagraph"/>
        <w:numPr>
          <w:ilvl w:val="0"/>
          <w:numId w:val="11"/>
        </w:numPr>
        <w:spacing w:after="0"/>
        <w:jc w:val="both"/>
        <w:rPr>
          <w:szCs w:val="28"/>
        </w:rPr>
      </w:pPr>
      <w:r>
        <w:rPr>
          <w:szCs w:val="28"/>
        </w:rPr>
        <w:t xml:space="preserve">Please enter the following link in your internet address browser or click on the following link  </w:t>
      </w:r>
      <w:hyperlink r:id="rId6" w:history="1">
        <w:r>
          <w:rPr>
            <w:rStyle w:val="Hyperlink"/>
            <w:szCs w:val="28"/>
          </w:rPr>
          <w:t>https://www.onlinesbi.com/prelogin/icollecthome.htm</w:t>
        </w:r>
      </w:hyperlink>
      <w:r>
        <w:rPr>
          <w:szCs w:val="28"/>
        </w:rPr>
        <w:t>. Please click on “proceed”  after clicking “Check Box” to proceed for payment.</w:t>
      </w:r>
    </w:p>
    <w:p w:rsidR="00A63D45" w:rsidRDefault="00145586">
      <w:pPr>
        <w:pStyle w:val="ListParagraph"/>
        <w:numPr>
          <w:ilvl w:val="0"/>
          <w:numId w:val="11"/>
        </w:numPr>
        <w:spacing w:after="0"/>
        <w:jc w:val="both"/>
        <w:rPr>
          <w:szCs w:val="28"/>
        </w:rPr>
      </w:pPr>
      <w:r>
        <w:rPr>
          <w:szCs w:val="28"/>
        </w:rPr>
        <w:t xml:space="preserve">Now the SBI’s SB-Collect site gets opened. Please select state of Corporation as “Madhya Pradesh” and type of Corporation as “Industry” and then click on ‘’GO” appearing on the screen. </w:t>
      </w:r>
    </w:p>
    <w:p w:rsidR="00A63D45" w:rsidRDefault="00145586">
      <w:pPr>
        <w:pStyle w:val="ListParagraph"/>
        <w:numPr>
          <w:ilvl w:val="0"/>
          <w:numId w:val="11"/>
        </w:numPr>
        <w:spacing w:after="0"/>
        <w:jc w:val="both"/>
        <w:rPr>
          <w:szCs w:val="28"/>
        </w:rPr>
      </w:pPr>
      <w:r>
        <w:rPr>
          <w:szCs w:val="28"/>
        </w:rPr>
        <w:t>Now select “Bharat Heavy Electricals, Bhopal” from the dropdown table appearing against “Select Industry” and click submit.</w:t>
      </w:r>
    </w:p>
    <w:p w:rsidR="00A63D45" w:rsidRDefault="00145586">
      <w:pPr>
        <w:pStyle w:val="ListParagraph"/>
        <w:numPr>
          <w:ilvl w:val="0"/>
          <w:numId w:val="11"/>
        </w:numPr>
        <w:spacing w:after="0"/>
        <w:jc w:val="both"/>
        <w:rPr>
          <w:szCs w:val="28"/>
        </w:rPr>
      </w:pPr>
      <w:r>
        <w:rPr>
          <w:szCs w:val="28"/>
        </w:rPr>
        <w:t>Now select “Deposit Of Earnest Money Deposit ” category from the dropdown table appearing against “select category” and click submit.</w:t>
      </w:r>
    </w:p>
    <w:p w:rsidR="00A63D45" w:rsidRDefault="00A63D45">
      <w:pPr>
        <w:pStyle w:val="ListParagraph"/>
        <w:ind w:left="780"/>
        <w:jc w:val="both"/>
        <w:rPr>
          <w:szCs w:val="28"/>
        </w:rPr>
      </w:pPr>
    </w:p>
    <w:p w:rsidR="00A63D45" w:rsidRDefault="00145586">
      <w:pPr>
        <w:pStyle w:val="ListParagraph"/>
        <w:ind w:left="780"/>
        <w:jc w:val="both"/>
        <w:rPr>
          <w:szCs w:val="28"/>
        </w:rPr>
      </w:pPr>
      <w:r>
        <w:rPr>
          <w:szCs w:val="28"/>
        </w:rPr>
        <w:t>Instruction related to fill formats are mentioned</w:t>
      </w:r>
    </w:p>
    <w:p w:rsidR="00A63D45" w:rsidRDefault="00A63D45">
      <w:pPr>
        <w:pStyle w:val="ListParagraph"/>
        <w:ind w:left="780"/>
        <w:jc w:val="both"/>
        <w:rPr>
          <w:szCs w:val="28"/>
        </w:rPr>
      </w:pPr>
    </w:p>
    <w:tbl>
      <w:tblPr>
        <w:tblStyle w:val="TableGrid"/>
        <w:tblW w:w="0" w:type="auto"/>
        <w:tblInd w:w="780" w:type="dxa"/>
        <w:tblLook w:val="04A0" w:firstRow="1" w:lastRow="0" w:firstColumn="1" w:lastColumn="0" w:noHBand="0" w:noVBand="1"/>
      </w:tblPr>
      <w:tblGrid>
        <w:gridCol w:w="3714"/>
        <w:gridCol w:w="5468"/>
      </w:tblGrid>
      <w:tr w:rsidR="00A63D45">
        <w:tc>
          <w:tcPr>
            <w:tcW w:w="3738" w:type="dxa"/>
          </w:tcPr>
          <w:p w:rsidR="00A63D45" w:rsidRDefault="00145586">
            <w:pPr>
              <w:pStyle w:val="ListParagraph"/>
              <w:ind w:left="0"/>
              <w:jc w:val="both"/>
              <w:rPr>
                <w:szCs w:val="24"/>
              </w:rPr>
            </w:pPr>
            <w:r>
              <w:rPr>
                <w:szCs w:val="24"/>
              </w:rPr>
              <w:t xml:space="preserve">IP* </w:t>
            </w:r>
          </w:p>
        </w:tc>
        <w:tc>
          <w:tcPr>
            <w:tcW w:w="5504" w:type="dxa"/>
          </w:tcPr>
          <w:p w:rsidR="00A63D45" w:rsidRDefault="00145586">
            <w:pPr>
              <w:pStyle w:val="ListParagraph"/>
              <w:ind w:left="0"/>
              <w:jc w:val="both"/>
              <w:rPr>
                <w:szCs w:val="24"/>
              </w:rPr>
            </w:pPr>
            <w:r>
              <w:rPr>
                <w:szCs w:val="24"/>
              </w:rPr>
              <w:t>Please  Select “EMDEP ‘’</w:t>
            </w:r>
          </w:p>
        </w:tc>
      </w:tr>
      <w:tr w:rsidR="00A63D45">
        <w:tc>
          <w:tcPr>
            <w:tcW w:w="3738" w:type="dxa"/>
          </w:tcPr>
          <w:p w:rsidR="00A63D45" w:rsidRDefault="00145586">
            <w:pPr>
              <w:pStyle w:val="ListParagraph"/>
              <w:ind w:left="0"/>
              <w:jc w:val="both"/>
              <w:rPr>
                <w:szCs w:val="24"/>
              </w:rPr>
            </w:pPr>
            <w:r>
              <w:rPr>
                <w:szCs w:val="24"/>
              </w:rPr>
              <w:t>Name  of the depositor *</w:t>
            </w:r>
          </w:p>
        </w:tc>
        <w:tc>
          <w:tcPr>
            <w:tcW w:w="5504" w:type="dxa"/>
          </w:tcPr>
          <w:p w:rsidR="00A63D45" w:rsidRDefault="00145586">
            <w:pPr>
              <w:pStyle w:val="ListParagraph"/>
              <w:ind w:left="0"/>
              <w:jc w:val="both"/>
              <w:rPr>
                <w:szCs w:val="24"/>
              </w:rPr>
            </w:pPr>
            <w:r>
              <w:rPr>
                <w:szCs w:val="24"/>
              </w:rPr>
              <w:t>Name of your  firm ,on  whose name  tender  are submitting .</w:t>
            </w:r>
          </w:p>
        </w:tc>
      </w:tr>
      <w:tr w:rsidR="00A63D45">
        <w:tc>
          <w:tcPr>
            <w:tcW w:w="3738" w:type="dxa"/>
          </w:tcPr>
          <w:p w:rsidR="00A63D45" w:rsidRDefault="00145586">
            <w:pPr>
              <w:pStyle w:val="ListParagraph"/>
              <w:ind w:left="0"/>
              <w:jc w:val="both"/>
              <w:rPr>
                <w:szCs w:val="24"/>
              </w:rPr>
            </w:pPr>
            <w:r>
              <w:rPr>
                <w:szCs w:val="24"/>
              </w:rPr>
              <w:t xml:space="preserve">Enquiry  or  Tender  ref  No.* </w:t>
            </w:r>
          </w:p>
        </w:tc>
        <w:tc>
          <w:tcPr>
            <w:tcW w:w="5504" w:type="dxa"/>
          </w:tcPr>
          <w:p w:rsidR="00A63D45" w:rsidRDefault="00145586">
            <w:pPr>
              <w:pStyle w:val="ListParagraph"/>
              <w:ind w:left="0"/>
              <w:jc w:val="both"/>
              <w:rPr>
                <w:szCs w:val="24"/>
              </w:rPr>
            </w:pPr>
            <w:r>
              <w:rPr>
                <w:szCs w:val="24"/>
              </w:rPr>
              <w:t>Enquiry  No. or Notice  of  Tender Reference  No. (i.e“E</w:t>
            </w:r>
            <w:r w:rsidR="00D06EE5">
              <w:rPr>
                <w:szCs w:val="24"/>
              </w:rPr>
              <w:t>8003001</w:t>
            </w:r>
            <w:r w:rsidR="008E1A3D">
              <w:rPr>
                <w:szCs w:val="24"/>
              </w:rPr>
              <w:t>R</w:t>
            </w:r>
            <w:r>
              <w:rPr>
                <w:szCs w:val="24"/>
              </w:rPr>
              <w:t>’’ for  this  Tender )</w:t>
            </w:r>
          </w:p>
        </w:tc>
      </w:tr>
      <w:tr w:rsidR="00A63D45">
        <w:tc>
          <w:tcPr>
            <w:tcW w:w="3738" w:type="dxa"/>
          </w:tcPr>
          <w:p w:rsidR="00A63D45" w:rsidRDefault="00145586">
            <w:pPr>
              <w:pStyle w:val="ListParagraph"/>
              <w:ind w:left="0"/>
              <w:jc w:val="both"/>
              <w:rPr>
                <w:szCs w:val="24"/>
              </w:rPr>
            </w:pPr>
            <w:r>
              <w:rPr>
                <w:szCs w:val="24"/>
              </w:rPr>
              <w:t xml:space="preserve">Enquiry  or Tender  Ref No.  Date  * </w:t>
            </w:r>
          </w:p>
        </w:tc>
        <w:tc>
          <w:tcPr>
            <w:tcW w:w="5504" w:type="dxa"/>
          </w:tcPr>
          <w:p w:rsidR="00A63D45" w:rsidRDefault="00145586">
            <w:pPr>
              <w:pStyle w:val="ListParagraph"/>
              <w:ind w:left="0"/>
              <w:jc w:val="both"/>
              <w:rPr>
                <w:szCs w:val="24"/>
              </w:rPr>
            </w:pPr>
            <w:r>
              <w:rPr>
                <w:szCs w:val="24"/>
              </w:rPr>
              <w:t>Enquiry  date or Notice  of  tender  Reference No Date.</w:t>
            </w:r>
          </w:p>
        </w:tc>
      </w:tr>
      <w:tr w:rsidR="00A63D45">
        <w:tc>
          <w:tcPr>
            <w:tcW w:w="3738" w:type="dxa"/>
          </w:tcPr>
          <w:p w:rsidR="00A63D45" w:rsidRDefault="00145586">
            <w:pPr>
              <w:pStyle w:val="ListParagraph"/>
              <w:ind w:left="0"/>
              <w:jc w:val="both"/>
              <w:rPr>
                <w:szCs w:val="24"/>
              </w:rPr>
            </w:pPr>
            <w:r>
              <w:rPr>
                <w:szCs w:val="24"/>
              </w:rPr>
              <w:t xml:space="preserve">Tender Issuing </w:t>
            </w:r>
            <w:proofErr w:type="spellStart"/>
            <w:r>
              <w:rPr>
                <w:szCs w:val="24"/>
              </w:rPr>
              <w:t>Dept</w:t>
            </w:r>
            <w:proofErr w:type="spellEnd"/>
            <w:r>
              <w:rPr>
                <w:szCs w:val="24"/>
              </w:rPr>
              <w:t>*</w:t>
            </w:r>
          </w:p>
        </w:tc>
        <w:tc>
          <w:tcPr>
            <w:tcW w:w="5504" w:type="dxa"/>
          </w:tcPr>
          <w:p w:rsidR="00A63D45" w:rsidRDefault="00145586">
            <w:pPr>
              <w:pStyle w:val="ListParagraph"/>
              <w:ind w:left="0"/>
              <w:jc w:val="both"/>
              <w:rPr>
                <w:szCs w:val="24"/>
              </w:rPr>
            </w:pPr>
            <w:r>
              <w:rPr>
                <w:szCs w:val="24"/>
              </w:rPr>
              <w:t>Department Name  who Invites  tender(</w:t>
            </w:r>
            <w:proofErr w:type="spellStart"/>
            <w:r>
              <w:rPr>
                <w:szCs w:val="24"/>
              </w:rPr>
              <w:t>i.e“MOD</w:t>
            </w:r>
            <w:proofErr w:type="spellEnd"/>
            <w:r>
              <w:rPr>
                <w:szCs w:val="24"/>
              </w:rPr>
              <w:t xml:space="preserve"> ’’ for  this  Tender )</w:t>
            </w:r>
          </w:p>
        </w:tc>
      </w:tr>
      <w:tr w:rsidR="00A63D45">
        <w:tc>
          <w:tcPr>
            <w:tcW w:w="3738" w:type="dxa"/>
          </w:tcPr>
          <w:p w:rsidR="00A63D45" w:rsidRDefault="00145586">
            <w:pPr>
              <w:pStyle w:val="ListParagraph"/>
              <w:ind w:left="0"/>
              <w:jc w:val="both"/>
              <w:rPr>
                <w:szCs w:val="24"/>
              </w:rPr>
            </w:pPr>
            <w:r>
              <w:rPr>
                <w:szCs w:val="24"/>
              </w:rPr>
              <w:t xml:space="preserve">Amount  Deposited * </w:t>
            </w:r>
          </w:p>
        </w:tc>
        <w:tc>
          <w:tcPr>
            <w:tcW w:w="5504" w:type="dxa"/>
          </w:tcPr>
          <w:p w:rsidR="00A63D45" w:rsidRDefault="00145586">
            <w:pPr>
              <w:pStyle w:val="ListParagraph"/>
              <w:ind w:left="0"/>
              <w:jc w:val="both"/>
              <w:rPr>
                <w:szCs w:val="24"/>
              </w:rPr>
            </w:pPr>
            <w:r>
              <w:rPr>
                <w:szCs w:val="24"/>
              </w:rPr>
              <w:t xml:space="preserve">Amount  of  EMD </w:t>
            </w:r>
          </w:p>
        </w:tc>
      </w:tr>
      <w:tr w:rsidR="00A63D45">
        <w:tc>
          <w:tcPr>
            <w:tcW w:w="3738" w:type="dxa"/>
          </w:tcPr>
          <w:p w:rsidR="00A63D45" w:rsidRDefault="00145586">
            <w:pPr>
              <w:pStyle w:val="ListParagraph"/>
              <w:ind w:left="0"/>
              <w:jc w:val="both"/>
              <w:rPr>
                <w:szCs w:val="24"/>
              </w:rPr>
            </w:pPr>
            <w:r>
              <w:rPr>
                <w:szCs w:val="24"/>
              </w:rPr>
              <w:t xml:space="preserve"> Remarks </w:t>
            </w:r>
          </w:p>
        </w:tc>
        <w:tc>
          <w:tcPr>
            <w:tcW w:w="5504" w:type="dxa"/>
          </w:tcPr>
          <w:p w:rsidR="00A63D45" w:rsidRDefault="00145586">
            <w:pPr>
              <w:pStyle w:val="ListParagraph"/>
              <w:ind w:left="0"/>
              <w:jc w:val="both"/>
              <w:rPr>
                <w:szCs w:val="24"/>
              </w:rPr>
            </w:pPr>
            <w:r>
              <w:rPr>
                <w:szCs w:val="24"/>
              </w:rPr>
              <w:t xml:space="preserve">Additional information  required to be mention , if  any </w:t>
            </w:r>
          </w:p>
        </w:tc>
      </w:tr>
    </w:tbl>
    <w:p w:rsidR="00A63D45" w:rsidRDefault="00A63D45">
      <w:pPr>
        <w:tabs>
          <w:tab w:val="num" w:pos="1080"/>
        </w:tabs>
        <w:spacing w:after="0" w:line="240" w:lineRule="auto"/>
        <w:ind w:left="1080"/>
        <w:jc w:val="both"/>
        <w:rPr>
          <w:rFonts w:ascii="Tahoma" w:eastAsia="Times New Roman" w:hAnsi="Tahoma" w:cs="Tahoma"/>
          <w:b/>
          <w:sz w:val="24"/>
          <w:szCs w:val="24"/>
          <w:lang w:val="en-US"/>
        </w:rPr>
      </w:pPr>
    </w:p>
    <w:p w:rsidR="00A63D45" w:rsidRDefault="00145586">
      <w:pPr>
        <w:spacing w:after="0" w:line="240" w:lineRule="auto"/>
        <w:ind w:firstLine="720"/>
        <w:rPr>
          <w:rFonts w:ascii="Tahoma" w:eastAsia="Times New Roman" w:hAnsi="Tahoma" w:cs="Tahoma"/>
          <w:sz w:val="24"/>
          <w:szCs w:val="24"/>
          <w:lang w:val="en-US" w:eastAsia="en-IN"/>
        </w:rPr>
      </w:pPr>
      <w:r>
        <w:rPr>
          <w:rFonts w:ascii="Tahoma" w:eastAsia="Times New Roman" w:hAnsi="Tahoma" w:cs="Tahoma"/>
          <w:sz w:val="24"/>
          <w:szCs w:val="24"/>
          <w:lang w:val="en-US" w:eastAsia="en-IN"/>
        </w:rPr>
        <w:t>Following shall be exempted from EMD:</w:t>
      </w:r>
    </w:p>
    <w:p w:rsidR="00A63D45" w:rsidRDefault="00145586">
      <w:pPr>
        <w:numPr>
          <w:ilvl w:val="0"/>
          <w:numId w:val="10"/>
        </w:numPr>
        <w:ind w:firstLine="0"/>
        <w:contextualSpacing/>
        <w:rPr>
          <w:rFonts w:ascii="Tahoma" w:eastAsia="Times New Roman" w:hAnsi="Tahoma" w:cs="Tahoma"/>
          <w:sz w:val="24"/>
          <w:szCs w:val="24"/>
          <w:lang w:val="en-US" w:eastAsia="en-IN"/>
        </w:rPr>
      </w:pPr>
      <w:r>
        <w:rPr>
          <w:rFonts w:ascii="Tahoma" w:eastAsia="Times New Roman" w:hAnsi="Tahoma" w:cs="Tahoma"/>
          <w:sz w:val="24"/>
          <w:szCs w:val="24"/>
          <w:lang w:val="en-US" w:eastAsia="en-IN"/>
        </w:rPr>
        <w:t>Central / State – PSUs / Government Departments.</w:t>
      </w:r>
    </w:p>
    <w:p w:rsidR="00A63D45" w:rsidRDefault="00145586">
      <w:pPr>
        <w:numPr>
          <w:ilvl w:val="0"/>
          <w:numId w:val="10"/>
        </w:numPr>
        <w:ind w:firstLine="0"/>
        <w:contextualSpacing/>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Micro and Small Enterprises (Valid NSI / DIC Certificate required)</w:t>
      </w:r>
    </w:p>
    <w:p w:rsidR="00A63D45" w:rsidRDefault="00145586">
      <w:pPr>
        <w:spacing w:after="0"/>
        <w:ind w:left="720" w:hanging="11"/>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 xml:space="preserve">(2.1) </w:t>
      </w:r>
      <w:r>
        <w:rPr>
          <w:rFonts w:ascii="Tahoma" w:eastAsia="Times New Roman" w:hAnsi="Tahoma" w:cs="Tahoma"/>
          <w:sz w:val="24"/>
          <w:szCs w:val="24"/>
          <w:lang w:val="en-US" w:eastAsia="en-IN"/>
        </w:rPr>
        <w:tab/>
        <w:t xml:space="preserve">EMD will be forfeited if the successful bidder / vendor refuses to honor the Purchase Order after award of the same on him and / or withdraw his bid and / or unilaterally changes the offer and / or any of its terms &amp; conditions within the validity period.   </w:t>
      </w:r>
    </w:p>
    <w:p w:rsidR="00A63D45" w:rsidRDefault="00145586">
      <w:pPr>
        <w:spacing w:after="0" w:line="240" w:lineRule="auto"/>
        <w:ind w:left="720" w:hanging="11"/>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 xml:space="preserve">(2.2) EMD given by all un-successful bidders shall be refunded on acceptance of award / LOI / PO by successful bidder. The EMD of successful bidder shall be returned on submission of Performance Bank Guarantee by the vendor after acceptance of equipment at BHEL. </w:t>
      </w:r>
    </w:p>
    <w:p w:rsidR="00A63D45" w:rsidRDefault="00A63D45">
      <w:pPr>
        <w:spacing w:after="0" w:line="240" w:lineRule="auto"/>
        <w:ind w:left="720" w:hanging="720"/>
        <w:jc w:val="both"/>
        <w:rPr>
          <w:rFonts w:ascii="Tahoma" w:eastAsia="Times New Roman" w:hAnsi="Tahoma" w:cs="Tahoma"/>
          <w:sz w:val="24"/>
          <w:szCs w:val="24"/>
          <w:lang w:val="en-US" w:eastAsia="en-IN"/>
        </w:rPr>
      </w:pPr>
    </w:p>
    <w:p w:rsidR="00A63D45" w:rsidRDefault="00145586" w:rsidP="00292707">
      <w:pPr>
        <w:spacing w:after="0" w:line="240" w:lineRule="auto"/>
        <w:ind w:firstLine="709"/>
        <w:jc w:val="both"/>
        <w:rPr>
          <w:rFonts w:ascii="Tahoma" w:eastAsia="Times New Roman" w:hAnsi="Tahoma" w:cs="Tahoma"/>
          <w:sz w:val="24"/>
          <w:szCs w:val="24"/>
          <w:lang w:val="en-US" w:eastAsia="en-IN"/>
        </w:rPr>
      </w:pPr>
      <w:r>
        <w:rPr>
          <w:rFonts w:ascii="Tahoma" w:eastAsia="Times New Roman" w:hAnsi="Tahoma" w:cs="Tahoma"/>
          <w:sz w:val="24"/>
          <w:szCs w:val="24"/>
          <w:lang w:val="en-US" w:eastAsia="en-IN"/>
        </w:rPr>
        <w:t>(2.3) EMD shall not carry any interest.</w:t>
      </w:r>
    </w:p>
    <w:p w:rsidR="00A63D45" w:rsidRDefault="00A63D45">
      <w:pPr>
        <w:spacing w:after="0" w:line="240" w:lineRule="auto"/>
        <w:jc w:val="both"/>
        <w:rPr>
          <w:rFonts w:ascii="Tahoma" w:eastAsia="Times New Roman" w:hAnsi="Tahoma" w:cs="Tahoma"/>
          <w:szCs w:val="22"/>
          <w:lang w:val="en-US" w:eastAsia="en-IN"/>
        </w:rPr>
      </w:pPr>
    </w:p>
    <w:p w:rsidR="00A63D45" w:rsidRDefault="00145586">
      <w:pPr>
        <w:spacing w:after="0" w:line="240" w:lineRule="auto"/>
        <w:ind w:left="720" w:hanging="720"/>
        <w:contextualSpacing/>
        <w:jc w:val="both"/>
        <w:rPr>
          <w:rFonts w:ascii="Tahoma" w:eastAsia="Times New Roman" w:hAnsi="Tahoma" w:cs="Tahoma"/>
          <w:szCs w:val="22"/>
          <w:lang w:val="en-US" w:eastAsia="en-IN"/>
        </w:rPr>
      </w:pPr>
      <w:r>
        <w:rPr>
          <w:rFonts w:ascii="Tahoma" w:eastAsia="Times New Roman" w:hAnsi="Tahoma" w:cs="Tahoma"/>
          <w:b/>
          <w:bCs/>
          <w:szCs w:val="22"/>
          <w:lang w:val="en-US" w:eastAsia="en-IN"/>
        </w:rPr>
        <w:t xml:space="preserve">(4) </w:t>
      </w:r>
      <w:r>
        <w:rPr>
          <w:rFonts w:ascii="Tahoma" w:eastAsia="Times New Roman" w:hAnsi="Tahoma" w:cs="Tahoma"/>
          <w:szCs w:val="22"/>
          <w:lang w:val="en-US" w:eastAsia="en-IN"/>
        </w:rPr>
        <w:t xml:space="preserve"> </w:t>
      </w:r>
      <w:r>
        <w:rPr>
          <w:rFonts w:ascii="Tahoma" w:eastAsia="Times New Roman" w:hAnsi="Tahoma" w:cs="Tahoma"/>
          <w:szCs w:val="22"/>
          <w:lang w:val="en-US" w:eastAsia="en-IN"/>
        </w:rPr>
        <w:tab/>
        <w:t>Bidder to quote price of ‘Supply portion’ and ‘Erection &amp; Commissioning’ separately.</w:t>
      </w:r>
    </w:p>
    <w:p w:rsidR="00A63D45" w:rsidRDefault="00A63D45">
      <w:pPr>
        <w:spacing w:after="0" w:line="240" w:lineRule="auto"/>
        <w:jc w:val="both"/>
        <w:rPr>
          <w:rFonts w:ascii="Tahoma" w:eastAsia="Times New Roman" w:hAnsi="Tahoma" w:cs="Tahoma"/>
          <w:szCs w:val="22"/>
          <w:lang w:val="en-US" w:eastAsia="en-IN"/>
        </w:rPr>
      </w:pPr>
    </w:p>
    <w:p w:rsidR="00A4331B" w:rsidRPr="00200866" w:rsidRDefault="007256DC" w:rsidP="001456FA">
      <w:pPr>
        <w:pStyle w:val="ListParagraph"/>
        <w:numPr>
          <w:ilvl w:val="0"/>
          <w:numId w:val="11"/>
        </w:numPr>
        <w:tabs>
          <w:tab w:val="clear" w:pos="1080"/>
          <w:tab w:val="num" w:pos="720"/>
          <w:tab w:val="num" w:pos="1276"/>
        </w:tabs>
        <w:spacing w:after="0" w:line="240" w:lineRule="auto"/>
        <w:ind w:left="709" w:hanging="709"/>
        <w:jc w:val="both"/>
        <w:rPr>
          <w:rFonts w:ascii="Tahoma" w:eastAsia="Times New Roman" w:hAnsi="Tahoma" w:cs="Tahoma"/>
          <w:b/>
          <w:szCs w:val="22"/>
          <w:lang w:val="en-US" w:eastAsia="en-IN"/>
        </w:rPr>
      </w:pPr>
      <w:r w:rsidRPr="00200866">
        <w:rPr>
          <w:rFonts w:ascii="Tahoma" w:eastAsia="Times New Roman" w:hAnsi="Tahoma" w:cs="Tahoma"/>
          <w:szCs w:val="22"/>
          <w:lang w:val="en-US" w:eastAsia="en-IN"/>
        </w:rPr>
        <w:t xml:space="preserve">All Bank Guarantees shall be strictly as per BHEL’s formats. No deviation will be accepted. </w:t>
      </w:r>
      <w:r w:rsidRPr="00200866">
        <w:rPr>
          <w:rFonts w:ascii="Tahoma" w:eastAsia="Times New Roman" w:hAnsi="Tahoma" w:cs="Tahoma"/>
          <w:b/>
          <w:szCs w:val="22"/>
          <w:lang w:val="en-US" w:eastAsia="en-IN"/>
        </w:rPr>
        <w:t xml:space="preserve">Also, in lieu of BG, stand by LC will not be accepted. </w:t>
      </w:r>
      <w:r w:rsidRPr="00200866">
        <w:rPr>
          <w:rFonts w:ascii="Tahoma" w:eastAsia="Times New Roman" w:hAnsi="Tahoma" w:cs="Tahoma"/>
          <w:sz w:val="24"/>
          <w:szCs w:val="24"/>
          <w:lang w:val="en-US" w:eastAsia="en-IN"/>
        </w:rPr>
        <w:t xml:space="preserve">There should be adequate gap </w:t>
      </w:r>
      <w:proofErr w:type="spellStart"/>
      <w:r w:rsidRPr="00200866">
        <w:rPr>
          <w:rFonts w:ascii="Tahoma" w:eastAsia="Times New Roman" w:hAnsi="Tahoma" w:cs="Tahoma"/>
          <w:sz w:val="24"/>
          <w:szCs w:val="24"/>
          <w:lang w:val="en-US" w:eastAsia="en-IN"/>
        </w:rPr>
        <w:t>atleast</w:t>
      </w:r>
      <w:proofErr w:type="spellEnd"/>
      <w:r w:rsidRPr="00200866">
        <w:rPr>
          <w:rFonts w:ascii="Tahoma" w:eastAsia="Times New Roman" w:hAnsi="Tahoma" w:cs="Tahoma"/>
          <w:sz w:val="24"/>
          <w:szCs w:val="24"/>
          <w:lang w:val="en-US" w:eastAsia="en-IN"/>
        </w:rPr>
        <w:t xml:space="preserve"> 12 months between validity date and claim date.</w:t>
      </w:r>
    </w:p>
    <w:p w:rsidR="00186523" w:rsidRDefault="00186523" w:rsidP="00186523">
      <w:pPr>
        <w:pStyle w:val="ListParagraph"/>
        <w:spacing w:after="0" w:line="240" w:lineRule="auto"/>
        <w:ind w:left="1080"/>
        <w:rPr>
          <w:rFonts w:ascii="Tahoma" w:eastAsia="Times New Roman" w:hAnsi="Tahoma" w:cs="Tahoma"/>
          <w:szCs w:val="22"/>
          <w:lang w:val="en-US" w:eastAsia="en-IN"/>
        </w:rPr>
      </w:pPr>
    </w:p>
    <w:p w:rsidR="00A63D45" w:rsidRPr="004F43B1" w:rsidRDefault="00145586">
      <w:pPr>
        <w:pStyle w:val="ListParagraph"/>
        <w:spacing w:after="0" w:line="240" w:lineRule="auto"/>
        <w:ind w:hanging="720"/>
        <w:jc w:val="both"/>
        <w:rPr>
          <w:rFonts w:ascii="Tahoma" w:eastAsia="Times New Roman" w:hAnsi="Tahoma" w:cs="Tahoma"/>
          <w:szCs w:val="22"/>
          <w:lang w:val="en-US" w:eastAsia="en-IN"/>
        </w:rPr>
      </w:pPr>
      <w:r>
        <w:rPr>
          <w:rFonts w:ascii="Tahoma" w:hAnsi="Tahoma" w:cs="Tahoma"/>
          <w:b/>
          <w:sz w:val="20"/>
          <w:szCs w:val="18"/>
        </w:rPr>
        <w:t>(</w:t>
      </w:r>
      <w:r w:rsidRPr="000855FA">
        <w:rPr>
          <w:rFonts w:ascii="Tahoma" w:eastAsia="Times New Roman" w:hAnsi="Tahoma" w:cs="Tahoma"/>
          <w:b/>
          <w:bCs/>
          <w:szCs w:val="22"/>
          <w:lang w:val="en-US" w:eastAsia="en-IN"/>
        </w:rPr>
        <w:t>6)</w:t>
      </w:r>
      <w:r w:rsidR="00186523">
        <w:rPr>
          <w:rFonts w:ascii="Tahoma" w:eastAsia="Times New Roman" w:hAnsi="Tahoma" w:cs="Tahoma"/>
          <w:szCs w:val="22"/>
          <w:lang w:val="en-US" w:eastAsia="en-IN"/>
        </w:rPr>
        <w:t xml:space="preserve">      </w:t>
      </w:r>
      <w:r w:rsidRPr="004F43B1">
        <w:rPr>
          <w:rFonts w:ascii="Tahoma" w:eastAsia="Times New Roman" w:hAnsi="Tahoma" w:cs="Tahoma"/>
          <w:szCs w:val="22"/>
          <w:lang w:val="en-US" w:eastAsia="en-IN"/>
        </w:rPr>
        <w:t>Details on Capacity / Supply and E &amp; C performance of Bidder:</w:t>
      </w:r>
    </w:p>
    <w:p w:rsidR="00A63D45" w:rsidRPr="004F43B1" w:rsidRDefault="00145586">
      <w:pPr>
        <w:pStyle w:val="ListParagraph"/>
        <w:rPr>
          <w:rFonts w:ascii="Tahoma" w:eastAsia="Times New Roman" w:hAnsi="Tahoma" w:cs="Tahoma"/>
          <w:szCs w:val="22"/>
          <w:lang w:val="en-US" w:eastAsia="en-IN"/>
        </w:rPr>
      </w:pPr>
      <w:r w:rsidRPr="004F43B1">
        <w:rPr>
          <w:rFonts w:ascii="Tahoma" w:eastAsia="Times New Roman" w:hAnsi="Tahoma" w:cs="Tahoma"/>
          <w:szCs w:val="22"/>
          <w:lang w:val="en-US" w:eastAsia="en-IN"/>
        </w:rPr>
        <w:t xml:space="preserve">Bidder must furnish specific details of company performance in the enclosed Annexure – I (A. Capacity Details, B. Performance of Supplies to BHEL). </w:t>
      </w:r>
    </w:p>
    <w:p w:rsidR="00A63D45" w:rsidRPr="004F43B1" w:rsidRDefault="00145586">
      <w:pPr>
        <w:pStyle w:val="ListParagraph"/>
        <w:rPr>
          <w:rFonts w:ascii="Tahoma" w:eastAsia="Times New Roman" w:hAnsi="Tahoma" w:cs="Tahoma"/>
          <w:szCs w:val="22"/>
          <w:lang w:val="en-US" w:eastAsia="en-IN"/>
        </w:rPr>
      </w:pPr>
      <w:r w:rsidRPr="004F43B1">
        <w:rPr>
          <w:rFonts w:ascii="Tahoma" w:eastAsia="Times New Roman" w:hAnsi="Tahoma" w:cs="Tahoma"/>
          <w:szCs w:val="22"/>
          <w:lang w:val="en-US" w:eastAsia="en-IN"/>
        </w:rPr>
        <w:t xml:space="preserve">Submission of this information by vendors is mandatory. BHEL reserves the right to reject the offer, if past performance of the bidder is evaluated to be unsatisfactory and / or false information is given by the bidder.   </w:t>
      </w:r>
    </w:p>
    <w:p w:rsidR="00A63D45" w:rsidRPr="004F43B1" w:rsidRDefault="00A63D45">
      <w:pPr>
        <w:pStyle w:val="ListParagraph"/>
        <w:spacing w:after="0"/>
        <w:rPr>
          <w:rFonts w:ascii="Tahoma" w:eastAsia="Times New Roman" w:hAnsi="Tahoma" w:cs="Tahoma"/>
          <w:szCs w:val="22"/>
          <w:lang w:val="en-US" w:eastAsia="en-IN"/>
        </w:rPr>
      </w:pPr>
    </w:p>
    <w:p w:rsidR="00A63D45" w:rsidRPr="004F43B1" w:rsidRDefault="00145586">
      <w:pPr>
        <w:spacing w:after="0"/>
        <w:ind w:left="568" w:hanging="568"/>
        <w:rPr>
          <w:rFonts w:ascii="Tahoma" w:eastAsia="Times New Roman" w:hAnsi="Tahoma" w:cs="Tahoma"/>
          <w:szCs w:val="22"/>
          <w:lang w:val="en-US" w:eastAsia="en-IN"/>
        </w:rPr>
      </w:pPr>
      <w:r w:rsidRPr="000855FA">
        <w:rPr>
          <w:rFonts w:ascii="Tahoma" w:eastAsia="Times New Roman" w:hAnsi="Tahoma" w:cs="Tahoma"/>
          <w:b/>
          <w:bCs/>
          <w:szCs w:val="22"/>
          <w:lang w:val="en-US" w:eastAsia="en-IN"/>
        </w:rPr>
        <w:t>(7)</w:t>
      </w:r>
      <w:r w:rsidRPr="004F43B1">
        <w:rPr>
          <w:rFonts w:ascii="Tahoma" w:eastAsia="Times New Roman" w:hAnsi="Tahoma" w:cs="Tahoma"/>
          <w:szCs w:val="22"/>
          <w:lang w:val="en-US" w:eastAsia="en-IN"/>
        </w:rPr>
        <w:t xml:space="preserve">    Please quote your best rate through your DSC (Digital Signature Certificate)in our E-Tender system on or before due date. Paper bid will not be  accepted in E-Tender.</w:t>
      </w:r>
    </w:p>
    <w:p w:rsidR="00A63D45" w:rsidRPr="004F43B1" w:rsidRDefault="00A63D45">
      <w:pPr>
        <w:spacing w:after="0"/>
        <w:ind w:left="568" w:hanging="568"/>
        <w:rPr>
          <w:rFonts w:ascii="Tahoma" w:eastAsia="Times New Roman" w:hAnsi="Tahoma" w:cs="Tahoma"/>
          <w:szCs w:val="22"/>
          <w:lang w:val="en-US" w:eastAsia="en-IN"/>
        </w:rPr>
      </w:pPr>
    </w:p>
    <w:p w:rsidR="00A63D45" w:rsidRPr="004F43B1" w:rsidRDefault="00145586">
      <w:pPr>
        <w:shd w:val="clear" w:color="auto" w:fill="FFFFFF"/>
        <w:ind w:left="567" w:hanging="567"/>
        <w:jc w:val="both"/>
        <w:rPr>
          <w:rFonts w:ascii="Tahoma" w:eastAsia="Times New Roman" w:hAnsi="Tahoma" w:cs="Tahoma"/>
          <w:szCs w:val="22"/>
          <w:lang w:val="en-US" w:eastAsia="en-IN"/>
        </w:rPr>
      </w:pPr>
      <w:r w:rsidRPr="000855FA">
        <w:rPr>
          <w:rFonts w:ascii="Tahoma" w:eastAsia="Times New Roman" w:hAnsi="Tahoma" w:cs="Tahoma"/>
          <w:b/>
          <w:bCs/>
          <w:szCs w:val="22"/>
          <w:lang w:val="en-US" w:eastAsia="en-IN"/>
        </w:rPr>
        <w:t>(8)</w:t>
      </w:r>
      <w:r w:rsidRPr="004F43B1">
        <w:rPr>
          <w:rFonts w:ascii="Tahoma" w:eastAsia="Times New Roman" w:hAnsi="Tahoma" w:cs="Tahoma"/>
          <w:szCs w:val="22"/>
          <w:lang w:val="en-US" w:eastAsia="en-IN"/>
        </w:rPr>
        <w:t xml:space="preserve">  "The Bidder along with its associate/ collaborators/ sub-contractors/ sub-vendors/  consultants/ service providers shall strictly adhere to BHEL Fraud Prevention Policy displayed on BHEL website </w:t>
      </w:r>
      <w:hyperlink r:id="rId7" w:tgtFrame="_blank" w:history="1">
        <w:r w:rsidRPr="004F43B1">
          <w:rPr>
            <w:rFonts w:eastAsia="Times New Roman"/>
            <w:lang w:eastAsia="en-IN"/>
          </w:rPr>
          <w:t>http://www.bhel.com</w:t>
        </w:r>
      </w:hyperlink>
      <w:r w:rsidRPr="004F43B1">
        <w:rPr>
          <w:rFonts w:ascii="Tahoma" w:eastAsia="Times New Roman" w:hAnsi="Tahoma" w:cs="Tahoma"/>
          <w:szCs w:val="22"/>
          <w:lang w:val="en-US" w:eastAsia="en-IN"/>
        </w:rPr>
        <w:t xml:space="preserve"> and shall immediately bring to the notice of BHEL Management about any fraud or suspected fraud as soon as it comes to their notice."</w:t>
      </w:r>
    </w:p>
    <w:p w:rsidR="00D06F2D" w:rsidRDefault="00D06F2D" w:rsidP="00D26BD4">
      <w:pPr>
        <w:shd w:val="clear" w:color="auto" w:fill="FFFFFF"/>
        <w:ind w:left="567" w:hanging="567"/>
        <w:jc w:val="both"/>
        <w:rPr>
          <w:rFonts w:ascii="Tahoma" w:hAnsi="Tahoma" w:cs="Tahoma"/>
          <w:b/>
          <w:bCs/>
          <w:szCs w:val="24"/>
          <w:lang w:val="en-US"/>
        </w:rPr>
      </w:pPr>
    </w:p>
    <w:p w:rsidR="00D06F2D" w:rsidRDefault="00D06F2D" w:rsidP="00D26BD4">
      <w:pPr>
        <w:shd w:val="clear" w:color="auto" w:fill="FFFFFF"/>
        <w:ind w:left="567" w:hanging="567"/>
        <w:jc w:val="both"/>
        <w:rPr>
          <w:rFonts w:ascii="Tahoma" w:hAnsi="Tahoma" w:cs="Tahoma"/>
          <w:b/>
          <w:bCs/>
          <w:szCs w:val="24"/>
          <w:lang w:val="en-US"/>
        </w:rPr>
      </w:pPr>
    </w:p>
    <w:p w:rsidR="009F58A7" w:rsidRDefault="009F58A7" w:rsidP="00D26BD4">
      <w:pPr>
        <w:shd w:val="clear" w:color="auto" w:fill="FFFFFF"/>
        <w:ind w:left="567" w:hanging="567"/>
        <w:jc w:val="both"/>
        <w:rPr>
          <w:rFonts w:ascii="Tahoma" w:hAnsi="Tahoma" w:cs="Tahoma"/>
          <w:b/>
          <w:bCs/>
          <w:szCs w:val="24"/>
          <w:lang w:val="en-US"/>
        </w:rPr>
      </w:pPr>
    </w:p>
    <w:p w:rsidR="009F58A7" w:rsidRDefault="009F58A7" w:rsidP="00D26BD4">
      <w:pPr>
        <w:shd w:val="clear" w:color="auto" w:fill="FFFFFF"/>
        <w:ind w:left="567" w:hanging="567"/>
        <w:jc w:val="both"/>
        <w:rPr>
          <w:rFonts w:ascii="Tahoma" w:hAnsi="Tahoma" w:cs="Tahoma"/>
          <w:b/>
          <w:bCs/>
          <w:szCs w:val="24"/>
          <w:lang w:val="en-US"/>
        </w:rPr>
      </w:pPr>
    </w:p>
    <w:p w:rsidR="00D26BD4" w:rsidRDefault="00200BB5" w:rsidP="00D26BD4">
      <w:pPr>
        <w:shd w:val="clear" w:color="auto" w:fill="FFFFFF"/>
        <w:ind w:left="567" w:hanging="567"/>
        <w:jc w:val="both"/>
        <w:rPr>
          <w:rFonts w:ascii="Tahoma" w:hAnsi="Tahoma" w:cs="Tahoma"/>
          <w:b/>
          <w:bCs/>
          <w:szCs w:val="24"/>
          <w:lang w:val="en-US"/>
        </w:rPr>
      </w:pPr>
      <w:r>
        <w:rPr>
          <w:rFonts w:ascii="Tahoma" w:hAnsi="Tahoma" w:cs="Tahoma"/>
          <w:b/>
          <w:bCs/>
          <w:szCs w:val="24"/>
          <w:lang w:val="en-US"/>
        </w:rPr>
        <w:lastRenderedPageBreak/>
        <w:t>(9</w:t>
      </w:r>
      <w:r w:rsidR="00D26BD4">
        <w:rPr>
          <w:rFonts w:ascii="Tahoma" w:hAnsi="Tahoma" w:cs="Tahoma"/>
          <w:b/>
          <w:bCs/>
          <w:szCs w:val="24"/>
          <w:lang w:val="en-US"/>
        </w:rPr>
        <w:t>)</w:t>
      </w:r>
      <w:r w:rsidR="00D26BD4">
        <w:rPr>
          <w:rFonts w:ascii="Tahoma" w:hAnsi="Tahoma" w:cs="Tahoma"/>
          <w:szCs w:val="24"/>
          <w:lang w:val="en-US"/>
        </w:rPr>
        <w:t xml:space="preserve">    </w:t>
      </w:r>
      <w:r w:rsidR="00D26BD4">
        <w:rPr>
          <w:rFonts w:ascii="Tahoma" w:hAnsi="Tahoma" w:cs="Tahoma"/>
          <w:b/>
          <w:bCs/>
          <w:szCs w:val="24"/>
          <w:lang w:val="en-US"/>
        </w:rPr>
        <w:t>Preference to Make in India</w:t>
      </w:r>
    </w:p>
    <w:p w:rsidR="00550E27" w:rsidRDefault="00D26BD4" w:rsidP="00550E27">
      <w:pPr>
        <w:shd w:val="clear" w:color="auto" w:fill="FFFFFF"/>
        <w:ind w:left="567" w:hanging="567"/>
        <w:jc w:val="both"/>
        <w:rPr>
          <w:rFonts w:ascii="Tahoma" w:hAnsi="Tahoma" w:cs="Tahoma"/>
          <w:szCs w:val="24"/>
          <w:lang w:val="en-US"/>
        </w:rPr>
      </w:pPr>
      <w:r>
        <w:rPr>
          <w:rFonts w:ascii="Tahoma" w:hAnsi="Tahoma" w:cs="Tahoma"/>
          <w:szCs w:val="24"/>
          <w:lang w:val="en-US"/>
        </w:rPr>
        <w:t xml:space="preserve">        </w:t>
      </w:r>
      <w:r w:rsidR="00550E27" w:rsidRPr="00550E27">
        <w:rPr>
          <w:rFonts w:ascii="Tahoma" w:hAnsi="Tahoma" w:cs="Tahoma"/>
          <w:szCs w:val="24"/>
          <w:lang w:val="en-US"/>
        </w:rPr>
        <w:t xml:space="preserve">        "For this procurement, the local content to categorize a supplier as a Class I local supplier/ Class II local Supplier/ Nonlocal supplier and purchase preference to Class I local supplier, is as defined in Public Procurement (Preference to Make in India), Order 2017 dated 04.06.2020 issued by DPIIT. In case of subsequent orders issued by the nodal ministry, changing the definition of local content for the items of the NIT, the same shall be applicable even if issued after issue of this NIT, but before opening of Part-II bids against this NIT". </w:t>
      </w:r>
    </w:p>
    <w:p w:rsidR="00F171A3" w:rsidRPr="000855FA" w:rsidRDefault="000855FA" w:rsidP="000855FA">
      <w:pPr>
        <w:shd w:val="clear" w:color="auto" w:fill="FFFFFF"/>
        <w:ind w:left="567" w:hanging="567"/>
        <w:jc w:val="both"/>
        <w:rPr>
          <w:rFonts w:ascii="Tahoma" w:hAnsi="Tahoma" w:cs="Tahoma"/>
          <w:b/>
          <w:bCs/>
          <w:szCs w:val="24"/>
        </w:rPr>
      </w:pPr>
      <w:r w:rsidRPr="000855FA">
        <w:rPr>
          <w:rFonts w:ascii="Tahoma" w:hAnsi="Tahoma" w:cs="Tahoma"/>
          <w:b/>
          <w:bCs/>
          <w:szCs w:val="24"/>
        </w:rPr>
        <w:t>(1</w:t>
      </w:r>
      <w:r w:rsidR="00186523">
        <w:rPr>
          <w:rFonts w:ascii="Tahoma" w:hAnsi="Tahoma" w:cs="Tahoma"/>
          <w:b/>
          <w:bCs/>
          <w:szCs w:val="24"/>
        </w:rPr>
        <w:t>0</w:t>
      </w:r>
      <w:r w:rsidRPr="000855FA">
        <w:rPr>
          <w:rFonts w:ascii="Tahoma" w:hAnsi="Tahoma" w:cs="Tahoma"/>
          <w:b/>
          <w:bCs/>
          <w:szCs w:val="24"/>
        </w:rPr>
        <w:t>)</w:t>
      </w:r>
      <w:proofErr w:type="gramStart"/>
      <w:r w:rsidRPr="000855FA">
        <w:rPr>
          <w:rFonts w:ascii="Tahoma" w:hAnsi="Tahoma" w:cs="Tahoma"/>
          <w:b/>
          <w:bCs/>
          <w:szCs w:val="24"/>
        </w:rPr>
        <w:tab/>
      </w:r>
      <w:r>
        <w:rPr>
          <w:rFonts w:ascii="Tahoma" w:hAnsi="Tahoma" w:cs="Tahoma"/>
          <w:b/>
          <w:bCs/>
          <w:szCs w:val="24"/>
        </w:rPr>
        <w:t xml:space="preserve">  </w:t>
      </w:r>
      <w:r w:rsidR="00F171A3" w:rsidRPr="000855FA">
        <w:rPr>
          <w:rFonts w:ascii="Tahoma" w:hAnsi="Tahoma" w:cs="Tahoma"/>
          <w:b/>
          <w:bCs/>
          <w:szCs w:val="24"/>
        </w:rPr>
        <w:t>“</w:t>
      </w:r>
      <w:proofErr w:type="gramEnd"/>
      <w:r w:rsidR="00F171A3" w:rsidRPr="000855FA">
        <w:rPr>
          <w:rFonts w:ascii="Tahoma" w:hAnsi="Tahoma" w:cs="Tahoma"/>
          <w:b/>
          <w:bCs/>
          <w:szCs w:val="24"/>
        </w:rPr>
        <w:t xml:space="preserve">Integrity Pact (IP) </w:t>
      </w:r>
    </w:p>
    <w:p w:rsidR="00F171A3" w:rsidRDefault="00F171A3" w:rsidP="00F171A3">
      <w:pPr>
        <w:pStyle w:val="ListParagraph"/>
        <w:numPr>
          <w:ilvl w:val="0"/>
          <w:numId w:val="13"/>
        </w:numPr>
        <w:spacing w:after="160" w:line="259" w:lineRule="auto"/>
        <w:jc w:val="both"/>
        <w:rPr>
          <w:rFonts w:ascii="Tahoma" w:hAnsi="Tahoma" w:cs="Tahoma"/>
          <w:szCs w:val="24"/>
        </w:rPr>
      </w:pPr>
      <w:r w:rsidRPr="007C052E">
        <w:rPr>
          <w:rFonts w:ascii="Tahoma" w:hAnsi="Tahoma" w:cs="Tahoma"/>
          <w:szCs w:val="24"/>
        </w:rPr>
        <w:t>IP is a tool to ensure that activities and transactions between the Company and is Bidders/ Contractors are handled in a fair, transparent and corruption free manner. Following Independent External Monitors (IEMs) on the present panel have been appointed by BHEL with the approval of CVC to oversee implementation of IP in BHEL.</w:t>
      </w:r>
    </w:p>
    <w:p w:rsidR="00F171A3" w:rsidRPr="00CF2D79" w:rsidRDefault="00F171A3" w:rsidP="00F171A3">
      <w:pPr>
        <w:pStyle w:val="ListParagraph"/>
        <w:rPr>
          <w:sz w:val="28"/>
          <w:szCs w:val="24"/>
        </w:rPr>
      </w:pPr>
    </w:p>
    <w:tbl>
      <w:tblPr>
        <w:tblStyle w:val="TableGrid"/>
        <w:tblW w:w="0" w:type="auto"/>
        <w:tblInd w:w="720" w:type="dxa"/>
        <w:tblLayout w:type="fixed"/>
        <w:tblLook w:val="04A0" w:firstRow="1" w:lastRow="0" w:firstColumn="1" w:lastColumn="0" w:noHBand="0" w:noVBand="1"/>
      </w:tblPr>
      <w:tblGrid>
        <w:gridCol w:w="581"/>
        <w:gridCol w:w="5044"/>
        <w:gridCol w:w="2977"/>
      </w:tblGrid>
      <w:tr w:rsidR="00F171A3" w:rsidRPr="00F171A3" w:rsidTr="00F171A3">
        <w:tc>
          <w:tcPr>
            <w:tcW w:w="581" w:type="dxa"/>
          </w:tcPr>
          <w:p w:rsidR="00F171A3" w:rsidRPr="00F171A3" w:rsidRDefault="00F171A3" w:rsidP="006B4E79">
            <w:pPr>
              <w:pStyle w:val="ListParagraph"/>
              <w:ind w:left="0"/>
              <w:rPr>
                <w:b/>
                <w:bCs/>
                <w:sz w:val="28"/>
                <w:szCs w:val="28"/>
              </w:rPr>
            </w:pPr>
            <w:r w:rsidRPr="00F171A3">
              <w:rPr>
                <w:b/>
                <w:bCs/>
                <w:sz w:val="28"/>
                <w:szCs w:val="28"/>
              </w:rPr>
              <w:t>SI</w:t>
            </w:r>
          </w:p>
        </w:tc>
        <w:tc>
          <w:tcPr>
            <w:tcW w:w="5044" w:type="dxa"/>
          </w:tcPr>
          <w:p w:rsidR="00F171A3" w:rsidRPr="00F171A3" w:rsidRDefault="00F171A3" w:rsidP="006B4E79">
            <w:pPr>
              <w:pStyle w:val="ListParagraph"/>
              <w:ind w:left="0"/>
              <w:rPr>
                <w:b/>
                <w:bCs/>
                <w:sz w:val="28"/>
                <w:szCs w:val="28"/>
              </w:rPr>
            </w:pPr>
            <w:r w:rsidRPr="00F171A3">
              <w:rPr>
                <w:b/>
                <w:bCs/>
                <w:sz w:val="28"/>
                <w:szCs w:val="28"/>
              </w:rPr>
              <w:t>IEM</w:t>
            </w:r>
          </w:p>
        </w:tc>
        <w:tc>
          <w:tcPr>
            <w:tcW w:w="2977" w:type="dxa"/>
          </w:tcPr>
          <w:p w:rsidR="00F171A3" w:rsidRPr="00F171A3" w:rsidRDefault="00F171A3" w:rsidP="006B4E79">
            <w:pPr>
              <w:pStyle w:val="ListParagraph"/>
              <w:ind w:left="0"/>
              <w:rPr>
                <w:b/>
                <w:bCs/>
                <w:sz w:val="28"/>
                <w:szCs w:val="28"/>
              </w:rPr>
            </w:pPr>
            <w:r w:rsidRPr="00F171A3">
              <w:rPr>
                <w:b/>
                <w:bCs/>
                <w:sz w:val="28"/>
                <w:szCs w:val="28"/>
              </w:rPr>
              <w:t>Phone &amp; Email</w:t>
            </w:r>
          </w:p>
        </w:tc>
      </w:tr>
      <w:tr w:rsidR="00F171A3" w:rsidRPr="00F171A3" w:rsidTr="00F171A3">
        <w:trPr>
          <w:trHeight w:hRule="exact" w:val="567"/>
        </w:trPr>
        <w:tc>
          <w:tcPr>
            <w:tcW w:w="581" w:type="dxa"/>
          </w:tcPr>
          <w:p w:rsidR="00F171A3" w:rsidRPr="00F171A3" w:rsidRDefault="00F171A3" w:rsidP="006B4E79">
            <w:pPr>
              <w:pStyle w:val="ListParagraph"/>
              <w:ind w:left="0"/>
              <w:rPr>
                <w:sz w:val="28"/>
                <w:szCs w:val="28"/>
              </w:rPr>
            </w:pPr>
            <w:r w:rsidRPr="00F171A3">
              <w:rPr>
                <w:sz w:val="28"/>
                <w:szCs w:val="28"/>
              </w:rPr>
              <w:t>1</w:t>
            </w:r>
          </w:p>
        </w:tc>
        <w:tc>
          <w:tcPr>
            <w:tcW w:w="5044" w:type="dxa"/>
          </w:tcPr>
          <w:p w:rsidR="00F171A3" w:rsidRPr="00F171A3" w:rsidRDefault="00F171A3" w:rsidP="00F171A3">
            <w:pPr>
              <w:pStyle w:val="ListParagraph"/>
              <w:ind w:left="0"/>
              <w:rPr>
                <w:sz w:val="28"/>
                <w:szCs w:val="28"/>
              </w:rPr>
            </w:pPr>
            <w:r w:rsidRPr="00F171A3">
              <w:rPr>
                <w:sz w:val="28"/>
                <w:szCs w:val="28"/>
              </w:rPr>
              <w:t xml:space="preserve">Shri </w:t>
            </w:r>
            <w:proofErr w:type="spellStart"/>
            <w:r w:rsidRPr="00F171A3">
              <w:rPr>
                <w:sz w:val="28"/>
                <w:szCs w:val="28"/>
              </w:rPr>
              <w:t>Shri</w:t>
            </w:r>
            <w:proofErr w:type="spellEnd"/>
            <w:r w:rsidRPr="00F171A3">
              <w:rPr>
                <w:sz w:val="28"/>
                <w:szCs w:val="28"/>
              </w:rPr>
              <w:t xml:space="preserve"> </w:t>
            </w:r>
            <w:proofErr w:type="spellStart"/>
            <w:r w:rsidRPr="00F171A3">
              <w:rPr>
                <w:sz w:val="28"/>
                <w:szCs w:val="28"/>
              </w:rPr>
              <w:t>Arun</w:t>
            </w:r>
            <w:proofErr w:type="spellEnd"/>
            <w:r w:rsidRPr="00F171A3">
              <w:rPr>
                <w:sz w:val="28"/>
                <w:szCs w:val="28"/>
              </w:rPr>
              <w:t xml:space="preserve"> Chandra </w:t>
            </w:r>
            <w:proofErr w:type="spellStart"/>
            <w:r w:rsidRPr="00F171A3">
              <w:rPr>
                <w:sz w:val="28"/>
                <w:szCs w:val="28"/>
              </w:rPr>
              <w:t>Verma</w:t>
            </w:r>
            <w:proofErr w:type="spellEnd"/>
            <w:r w:rsidRPr="00F171A3">
              <w:rPr>
                <w:sz w:val="28"/>
                <w:szCs w:val="28"/>
              </w:rPr>
              <w:t>, IPS (</w:t>
            </w:r>
            <w:proofErr w:type="spellStart"/>
            <w:r w:rsidRPr="00F171A3">
              <w:rPr>
                <w:sz w:val="28"/>
                <w:szCs w:val="28"/>
              </w:rPr>
              <w:t>Retd</w:t>
            </w:r>
            <w:proofErr w:type="spellEnd"/>
            <w:r w:rsidRPr="00F171A3">
              <w:rPr>
                <w:sz w:val="28"/>
                <w:szCs w:val="28"/>
              </w:rPr>
              <w:t>.)</w:t>
            </w:r>
          </w:p>
        </w:tc>
        <w:tc>
          <w:tcPr>
            <w:tcW w:w="2977" w:type="dxa"/>
          </w:tcPr>
          <w:p w:rsidR="00F171A3" w:rsidRPr="00F171A3" w:rsidRDefault="00F171A3" w:rsidP="006B4E79">
            <w:pPr>
              <w:pStyle w:val="ListParagraph"/>
              <w:ind w:left="0"/>
              <w:rPr>
                <w:sz w:val="28"/>
                <w:szCs w:val="28"/>
              </w:rPr>
            </w:pPr>
            <w:r w:rsidRPr="00F171A3">
              <w:rPr>
                <w:sz w:val="28"/>
                <w:szCs w:val="28"/>
              </w:rPr>
              <w:t>acverma1@gmail.com</w:t>
            </w:r>
          </w:p>
        </w:tc>
      </w:tr>
      <w:tr w:rsidR="00F171A3" w:rsidRPr="00F171A3" w:rsidTr="00F171A3">
        <w:trPr>
          <w:trHeight w:hRule="exact" w:val="567"/>
        </w:trPr>
        <w:tc>
          <w:tcPr>
            <w:tcW w:w="581" w:type="dxa"/>
          </w:tcPr>
          <w:p w:rsidR="00F171A3" w:rsidRPr="00F171A3" w:rsidRDefault="00F171A3" w:rsidP="006B4E79">
            <w:pPr>
              <w:pStyle w:val="ListParagraph"/>
              <w:ind w:left="0"/>
              <w:rPr>
                <w:sz w:val="28"/>
                <w:szCs w:val="28"/>
              </w:rPr>
            </w:pPr>
            <w:r w:rsidRPr="00F171A3">
              <w:rPr>
                <w:sz w:val="28"/>
                <w:szCs w:val="28"/>
              </w:rPr>
              <w:t>2</w:t>
            </w:r>
          </w:p>
        </w:tc>
        <w:tc>
          <w:tcPr>
            <w:tcW w:w="5044" w:type="dxa"/>
          </w:tcPr>
          <w:p w:rsidR="00F171A3" w:rsidRPr="00F171A3" w:rsidRDefault="00F171A3" w:rsidP="00F171A3">
            <w:pPr>
              <w:pStyle w:val="ListParagraph"/>
              <w:ind w:left="0"/>
              <w:rPr>
                <w:sz w:val="28"/>
                <w:szCs w:val="28"/>
              </w:rPr>
            </w:pPr>
            <w:r w:rsidRPr="00F171A3">
              <w:rPr>
                <w:sz w:val="28"/>
                <w:szCs w:val="28"/>
              </w:rPr>
              <w:t xml:space="preserve">Shri </w:t>
            </w:r>
            <w:proofErr w:type="spellStart"/>
            <w:r w:rsidRPr="00F171A3">
              <w:rPr>
                <w:sz w:val="28"/>
                <w:szCs w:val="28"/>
              </w:rPr>
              <w:t>Virendra</w:t>
            </w:r>
            <w:proofErr w:type="spellEnd"/>
            <w:r w:rsidRPr="00F171A3">
              <w:rPr>
                <w:sz w:val="28"/>
                <w:szCs w:val="28"/>
              </w:rPr>
              <w:t xml:space="preserve"> Bahadur Singh,  IPS (</w:t>
            </w:r>
            <w:proofErr w:type="spellStart"/>
            <w:r w:rsidRPr="00F171A3">
              <w:rPr>
                <w:sz w:val="28"/>
                <w:szCs w:val="28"/>
              </w:rPr>
              <w:t>Retd</w:t>
            </w:r>
            <w:proofErr w:type="spellEnd"/>
            <w:r w:rsidRPr="00F171A3">
              <w:rPr>
                <w:sz w:val="28"/>
                <w:szCs w:val="28"/>
              </w:rPr>
              <w:t>.)</w:t>
            </w:r>
          </w:p>
        </w:tc>
        <w:tc>
          <w:tcPr>
            <w:tcW w:w="2977" w:type="dxa"/>
          </w:tcPr>
          <w:p w:rsidR="00F171A3" w:rsidRPr="00F171A3" w:rsidRDefault="00F171A3" w:rsidP="006B4E79">
            <w:pPr>
              <w:pStyle w:val="ListParagraph"/>
              <w:ind w:left="0"/>
              <w:rPr>
                <w:sz w:val="28"/>
                <w:szCs w:val="28"/>
              </w:rPr>
            </w:pPr>
            <w:r w:rsidRPr="00F171A3">
              <w:rPr>
                <w:sz w:val="28"/>
                <w:szCs w:val="28"/>
              </w:rPr>
              <w:t>vbsinghips@gmail.com</w:t>
            </w:r>
          </w:p>
        </w:tc>
      </w:tr>
    </w:tbl>
    <w:p w:rsidR="00F171A3" w:rsidRPr="00CF2D79" w:rsidRDefault="00F171A3" w:rsidP="00F171A3">
      <w:pPr>
        <w:pStyle w:val="ListParagraph"/>
        <w:rPr>
          <w:sz w:val="28"/>
          <w:szCs w:val="24"/>
        </w:rPr>
      </w:pPr>
    </w:p>
    <w:p w:rsidR="00F171A3" w:rsidRPr="007C052E" w:rsidRDefault="00F171A3" w:rsidP="00F171A3">
      <w:pPr>
        <w:pStyle w:val="ListParagraph"/>
        <w:numPr>
          <w:ilvl w:val="0"/>
          <w:numId w:val="13"/>
        </w:numPr>
        <w:spacing w:after="160" w:line="259" w:lineRule="auto"/>
        <w:jc w:val="both"/>
        <w:rPr>
          <w:rFonts w:ascii="Tahoma" w:hAnsi="Tahoma" w:cs="Tahoma"/>
          <w:szCs w:val="24"/>
        </w:rPr>
      </w:pPr>
      <w:r w:rsidRPr="007C052E">
        <w:rPr>
          <w:rFonts w:ascii="Tahoma" w:hAnsi="Tahoma" w:cs="Tahoma"/>
          <w:szCs w:val="24"/>
        </w:rPr>
        <w:t>The IP as enclosed with the tender is to be submitted (duty signed by authorized signatory) along with techno-commercial bid (Part-I, in case of two/three part bid). Only those bidders who have entered into such an IP with BHEL would be competent to participate in the bidding. In other words, entering into this Pact would be a preliminary qualification.</w:t>
      </w:r>
    </w:p>
    <w:p w:rsidR="00F171A3" w:rsidRPr="007C052E" w:rsidRDefault="00F171A3" w:rsidP="00F171A3">
      <w:pPr>
        <w:pStyle w:val="ListParagraph"/>
        <w:jc w:val="both"/>
        <w:rPr>
          <w:rFonts w:ascii="Tahoma" w:hAnsi="Tahoma" w:cs="Tahoma"/>
          <w:szCs w:val="24"/>
        </w:rPr>
      </w:pPr>
    </w:p>
    <w:p w:rsidR="00F171A3" w:rsidRPr="007C052E" w:rsidRDefault="00F171A3" w:rsidP="00F171A3">
      <w:pPr>
        <w:pStyle w:val="ListParagraph"/>
        <w:numPr>
          <w:ilvl w:val="0"/>
          <w:numId w:val="13"/>
        </w:numPr>
        <w:spacing w:after="160" w:line="259" w:lineRule="auto"/>
        <w:jc w:val="both"/>
        <w:rPr>
          <w:rFonts w:ascii="Tahoma" w:hAnsi="Tahoma" w:cs="Tahoma"/>
          <w:szCs w:val="24"/>
        </w:rPr>
      </w:pPr>
      <w:r w:rsidRPr="007C052E">
        <w:rPr>
          <w:rFonts w:ascii="Tahoma" w:hAnsi="Tahoma" w:cs="Tahoma"/>
          <w:szCs w:val="24"/>
        </w:rPr>
        <w:t>Please refer Section-8 of IP for Role and Responsibilities of IEMs. In case of any complaint arising out of the tendering process, the matter may be referred to any of the above IEM(s). All correspondence with the IEMs shall be done through email only.</w:t>
      </w:r>
    </w:p>
    <w:p w:rsidR="00F171A3" w:rsidRDefault="00F171A3" w:rsidP="00F171A3">
      <w:pPr>
        <w:spacing w:after="0"/>
        <w:ind w:left="1440"/>
        <w:jc w:val="both"/>
        <w:rPr>
          <w:rFonts w:ascii="Tahoma" w:hAnsi="Tahoma" w:cs="Tahoma"/>
        </w:rPr>
      </w:pPr>
    </w:p>
    <w:p w:rsidR="00F171A3" w:rsidRDefault="00F171A3" w:rsidP="00F171A3">
      <w:pPr>
        <w:spacing w:after="0"/>
        <w:ind w:left="567"/>
        <w:jc w:val="both"/>
        <w:rPr>
          <w:rFonts w:ascii="Tahoma" w:hAnsi="Tahoma" w:cs="Tahoma"/>
          <w:b/>
          <w:bCs/>
          <w:u w:val="single"/>
        </w:rPr>
      </w:pPr>
      <w:r w:rsidRPr="00F74F23">
        <w:rPr>
          <w:rFonts w:ascii="Tahoma" w:hAnsi="Tahoma" w:cs="Tahoma"/>
          <w:b/>
          <w:bCs/>
          <w:u w:val="single"/>
        </w:rPr>
        <w:t xml:space="preserve">Note: </w:t>
      </w:r>
    </w:p>
    <w:p w:rsidR="00F171A3" w:rsidRPr="00F74F23" w:rsidRDefault="00F171A3" w:rsidP="00F171A3">
      <w:pPr>
        <w:spacing w:after="0"/>
        <w:ind w:left="567"/>
        <w:jc w:val="both"/>
        <w:rPr>
          <w:rFonts w:ascii="Tahoma" w:hAnsi="Tahoma" w:cs="Tahoma"/>
          <w:b/>
          <w:bCs/>
          <w:u w:val="single"/>
        </w:rPr>
      </w:pPr>
    </w:p>
    <w:p w:rsidR="00F171A3" w:rsidRDefault="00F171A3" w:rsidP="00F171A3">
      <w:pPr>
        <w:spacing w:after="0"/>
        <w:ind w:left="567"/>
        <w:jc w:val="both"/>
        <w:rPr>
          <w:rFonts w:ascii="Tahoma" w:hAnsi="Tahoma" w:cs="Tahoma"/>
        </w:rPr>
      </w:pPr>
      <w:r>
        <w:rPr>
          <w:rFonts w:ascii="Tahoma" w:hAnsi="Tahoma" w:cs="Tahoma"/>
        </w:rPr>
        <w:t>No routine correspondence shall be addressed to the IEM (phone/post/email) regarding the clarifications, time extensions or any other administrative queries, etc. on the tender issued. All such clarification/issues shall be addressed directly to the tender issuing (procurement) department’s officials whose contact details are provide below:</w:t>
      </w:r>
    </w:p>
    <w:p w:rsidR="00F171A3" w:rsidRPr="002A6303" w:rsidRDefault="00F171A3" w:rsidP="00F171A3">
      <w:pPr>
        <w:spacing w:after="0"/>
        <w:ind w:left="1440"/>
        <w:jc w:val="both"/>
        <w:rPr>
          <w:rFonts w:ascii="Tahoma" w:hAnsi="Tahoma" w:cs="Tahoma"/>
          <w:sz w:val="16"/>
          <w:szCs w:val="14"/>
        </w:rPr>
      </w:pPr>
    </w:p>
    <w:p w:rsidR="00F171A3" w:rsidRDefault="00F171A3" w:rsidP="00F171A3">
      <w:pPr>
        <w:spacing w:after="0"/>
        <w:ind w:firstLine="567"/>
        <w:jc w:val="both"/>
        <w:rPr>
          <w:rFonts w:ascii="Tahoma" w:hAnsi="Tahoma" w:cs="Tahoma"/>
        </w:rPr>
      </w:pPr>
      <w:r>
        <w:rPr>
          <w:rFonts w:ascii="Tahoma" w:hAnsi="Tahoma" w:cs="Tahoma"/>
        </w:rPr>
        <w:t>Details of Contact Person(s):</w:t>
      </w:r>
    </w:p>
    <w:p w:rsidR="00F171A3" w:rsidRDefault="00F171A3" w:rsidP="00F171A3">
      <w:pPr>
        <w:spacing w:after="0"/>
        <w:jc w:val="both"/>
        <w:rPr>
          <w:rFonts w:ascii="Tahoma" w:hAnsi="Tahoma" w:cs="Tahoma"/>
        </w:rPr>
      </w:pPr>
    </w:p>
    <w:p w:rsidR="00F171A3" w:rsidRPr="0057116C" w:rsidRDefault="00F171A3" w:rsidP="00F171A3">
      <w:pPr>
        <w:spacing w:after="0" w:line="192" w:lineRule="auto"/>
        <w:ind w:left="1440" w:hanging="731"/>
        <w:jc w:val="both"/>
        <w:rPr>
          <w:rFonts w:ascii="Tahoma" w:hAnsi="Tahoma" w:cs="Tahoma"/>
        </w:rPr>
      </w:pPr>
      <w:r w:rsidRPr="0057116C">
        <w:rPr>
          <w:rFonts w:ascii="Tahoma" w:hAnsi="Tahoma" w:cs="Tahoma"/>
          <w:sz w:val="24"/>
          <w:szCs w:val="22"/>
        </w:rPr>
        <w:t xml:space="preserve">     </w:t>
      </w:r>
      <w:r w:rsidRPr="0057116C">
        <w:rPr>
          <w:rFonts w:ascii="Tahoma" w:hAnsi="Tahoma" w:cs="Tahoma"/>
        </w:rPr>
        <w:t xml:space="preserve">(1)      </w:t>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t xml:space="preserve">(2)      </w:t>
      </w:r>
    </w:p>
    <w:p w:rsidR="00F171A3" w:rsidRPr="0057116C" w:rsidRDefault="00F171A3" w:rsidP="00F171A3">
      <w:pPr>
        <w:spacing w:after="0" w:line="192" w:lineRule="auto"/>
        <w:ind w:left="1440" w:hanging="731"/>
        <w:jc w:val="both"/>
        <w:rPr>
          <w:rFonts w:ascii="Tahoma" w:hAnsi="Tahoma" w:cs="Tahoma"/>
        </w:rPr>
      </w:pPr>
    </w:p>
    <w:p w:rsidR="00F171A3" w:rsidRPr="0057116C" w:rsidRDefault="0057116C" w:rsidP="004F43B1">
      <w:pPr>
        <w:spacing w:after="0" w:line="240" w:lineRule="auto"/>
        <w:jc w:val="both"/>
        <w:rPr>
          <w:rFonts w:ascii="Tahoma" w:hAnsi="Tahoma" w:cs="Tahoma"/>
        </w:rPr>
      </w:pPr>
      <w:r w:rsidRPr="0057116C">
        <w:rPr>
          <w:rFonts w:ascii="Tahoma" w:hAnsi="Tahoma" w:cs="Tahoma"/>
        </w:rPr>
        <w:t xml:space="preserve">  </w:t>
      </w:r>
      <w:r w:rsidR="00F171A3" w:rsidRPr="0057116C">
        <w:rPr>
          <w:rFonts w:ascii="Tahoma" w:hAnsi="Tahoma" w:cs="Tahoma"/>
        </w:rPr>
        <w:t xml:space="preserve">  Name: </w:t>
      </w:r>
      <w:r w:rsidR="00F171A3" w:rsidRPr="0057116C">
        <w:rPr>
          <w:rFonts w:ascii="Tahoma" w:hAnsi="Tahoma" w:cs="Tahoma"/>
        </w:rPr>
        <w:tab/>
      </w:r>
      <w:r>
        <w:rPr>
          <w:rFonts w:ascii="Tahoma" w:hAnsi="Tahoma" w:cs="Tahoma"/>
        </w:rPr>
        <w:t xml:space="preserve">  </w:t>
      </w:r>
      <w:r w:rsidR="00F171A3" w:rsidRPr="0057116C">
        <w:rPr>
          <w:rFonts w:ascii="Tahoma" w:hAnsi="Tahoma" w:cs="Tahoma"/>
        </w:rPr>
        <w:t xml:space="preserve">Sh. </w:t>
      </w:r>
      <w:proofErr w:type="spellStart"/>
      <w:r w:rsidR="00F171A3" w:rsidRPr="0057116C">
        <w:rPr>
          <w:rFonts w:ascii="Tahoma" w:hAnsi="Tahoma" w:cs="Tahoma"/>
        </w:rPr>
        <w:t>Ravindra</w:t>
      </w:r>
      <w:proofErr w:type="spellEnd"/>
      <w:r w:rsidR="00F171A3" w:rsidRPr="0057116C">
        <w:rPr>
          <w:rFonts w:ascii="Tahoma" w:hAnsi="Tahoma" w:cs="Tahoma"/>
        </w:rPr>
        <w:t xml:space="preserve"> </w:t>
      </w:r>
      <w:proofErr w:type="spellStart"/>
      <w:r w:rsidR="00F171A3" w:rsidRPr="0057116C">
        <w:rPr>
          <w:rFonts w:ascii="Tahoma" w:hAnsi="Tahoma" w:cs="Tahoma"/>
        </w:rPr>
        <w:t>Aind</w:t>
      </w:r>
      <w:proofErr w:type="spellEnd"/>
      <w:r w:rsidR="000809EC">
        <w:rPr>
          <w:rFonts w:ascii="Tahoma" w:hAnsi="Tahoma" w:cs="Tahoma"/>
        </w:rPr>
        <w:t>,</w:t>
      </w:r>
      <w:r w:rsidR="00F171A3" w:rsidRPr="0057116C">
        <w:rPr>
          <w:rFonts w:ascii="Tahoma" w:hAnsi="Tahoma" w:cs="Tahoma"/>
        </w:rPr>
        <w:tab/>
      </w:r>
      <w:r w:rsidR="00F171A3" w:rsidRPr="0057116C">
        <w:rPr>
          <w:rFonts w:ascii="Tahoma" w:hAnsi="Tahoma" w:cs="Tahoma"/>
        </w:rPr>
        <w:tab/>
      </w:r>
      <w:r w:rsidR="00F171A3" w:rsidRPr="0057116C">
        <w:rPr>
          <w:rFonts w:ascii="Tahoma" w:hAnsi="Tahoma" w:cs="Tahoma"/>
        </w:rPr>
        <w:tab/>
      </w:r>
      <w:r>
        <w:rPr>
          <w:rFonts w:ascii="Tahoma" w:hAnsi="Tahoma" w:cs="Tahoma"/>
        </w:rPr>
        <w:t xml:space="preserve"> </w:t>
      </w:r>
      <w:r>
        <w:rPr>
          <w:rFonts w:ascii="Tahoma" w:hAnsi="Tahoma" w:cs="Tahoma"/>
        </w:rPr>
        <w:tab/>
      </w:r>
      <w:r w:rsidR="00F171A3" w:rsidRPr="0057116C">
        <w:rPr>
          <w:rFonts w:ascii="Tahoma" w:hAnsi="Tahoma" w:cs="Tahoma"/>
        </w:rPr>
        <w:t>Name:</w:t>
      </w:r>
      <w:r w:rsidR="00F171A3" w:rsidRPr="0057116C">
        <w:rPr>
          <w:rFonts w:ascii="Tahoma" w:hAnsi="Tahoma" w:cs="Tahoma"/>
        </w:rPr>
        <w:tab/>
        <w:t xml:space="preserve">   Sh. </w:t>
      </w:r>
      <w:proofErr w:type="spellStart"/>
      <w:r w:rsidR="00550E27">
        <w:rPr>
          <w:rFonts w:ascii="Tahoma" w:hAnsi="Tahoma" w:cs="Tahoma"/>
        </w:rPr>
        <w:t>Kirti</w:t>
      </w:r>
      <w:proofErr w:type="spellEnd"/>
      <w:r w:rsidR="00550E27">
        <w:rPr>
          <w:rFonts w:ascii="Tahoma" w:hAnsi="Tahoma" w:cs="Tahoma"/>
        </w:rPr>
        <w:t xml:space="preserve"> Singh </w:t>
      </w:r>
    </w:p>
    <w:p w:rsidR="00F171A3" w:rsidRDefault="002309AC" w:rsidP="004F43B1">
      <w:pPr>
        <w:spacing w:after="0" w:line="240" w:lineRule="auto"/>
        <w:ind w:left="1440" w:hanging="731"/>
        <w:jc w:val="both"/>
        <w:rPr>
          <w:rFonts w:ascii="Tahoma" w:hAnsi="Tahoma" w:cs="Tahoma"/>
        </w:rPr>
      </w:pPr>
      <w:r>
        <w:rPr>
          <w:rFonts w:ascii="Tahoma" w:hAnsi="Tahoma" w:cs="Tahoma"/>
        </w:rPr>
        <w:tab/>
        <w:t xml:space="preserve">  AGM(MOD)</w:t>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r>
      <w:r>
        <w:rPr>
          <w:rFonts w:ascii="Tahoma" w:hAnsi="Tahoma" w:cs="Tahoma"/>
        </w:rPr>
        <w:tab/>
        <w:t xml:space="preserve">   </w:t>
      </w:r>
      <w:proofErr w:type="spellStart"/>
      <w:r w:rsidR="00550E27">
        <w:rPr>
          <w:rFonts w:ascii="Tahoma" w:hAnsi="Tahoma" w:cs="Tahoma"/>
        </w:rPr>
        <w:t>Dy.</w:t>
      </w:r>
      <w:r>
        <w:rPr>
          <w:rFonts w:ascii="Tahoma" w:hAnsi="Tahoma" w:cs="Tahoma"/>
        </w:rPr>
        <w:t>Mgr</w:t>
      </w:r>
      <w:proofErr w:type="spellEnd"/>
      <w:r>
        <w:rPr>
          <w:rFonts w:ascii="Tahoma" w:hAnsi="Tahoma" w:cs="Tahoma"/>
        </w:rPr>
        <w:t>.(MM-MOD)</w:t>
      </w:r>
    </w:p>
    <w:p w:rsidR="002309AC" w:rsidRPr="002A6303" w:rsidRDefault="002309AC" w:rsidP="004F43B1">
      <w:pPr>
        <w:spacing w:after="0" w:line="240" w:lineRule="auto"/>
        <w:ind w:left="1440" w:hanging="731"/>
        <w:jc w:val="both"/>
        <w:rPr>
          <w:rFonts w:ascii="Tahoma" w:hAnsi="Tahoma" w:cs="Tahoma"/>
          <w:sz w:val="10"/>
          <w:szCs w:val="8"/>
        </w:rPr>
      </w:pPr>
    </w:p>
    <w:p w:rsidR="00F171A3" w:rsidRPr="0057116C" w:rsidRDefault="00F171A3" w:rsidP="004F43B1">
      <w:pPr>
        <w:spacing w:after="0" w:line="240" w:lineRule="auto"/>
        <w:jc w:val="both"/>
        <w:rPr>
          <w:rFonts w:ascii="Tahoma" w:hAnsi="Tahoma" w:cs="Tahoma"/>
        </w:rPr>
      </w:pPr>
      <w:r w:rsidRPr="0057116C">
        <w:rPr>
          <w:rFonts w:ascii="Tahoma" w:hAnsi="Tahoma" w:cs="Tahoma"/>
        </w:rPr>
        <w:t xml:space="preserve">     </w:t>
      </w:r>
      <w:proofErr w:type="spellStart"/>
      <w:r w:rsidRPr="0057116C">
        <w:rPr>
          <w:rFonts w:ascii="Tahoma" w:hAnsi="Tahoma" w:cs="Tahoma"/>
        </w:rPr>
        <w:t>Deptt</w:t>
      </w:r>
      <w:proofErr w:type="spellEnd"/>
      <w:r w:rsidRPr="0057116C">
        <w:rPr>
          <w:rFonts w:ascii="Tahoma" w:hAnsi="Tahoma" w:cs="Tahoma"/>
        </w:rPr>
        <w:t xml:space="preserve">:    </w:t>
      </w:r>
      <w:r w:rsidR="0064515F" w:rsidRPr="0057116C">
        <w:rPr>
          <w:rFonts w:ascii="Tahoma" w:hAnsi="Tahoma" w:cs="Tahoma"/>
        </w:rPr>
        <w:t xml:space="preserve">    </w:t>
      </w:r>
      <w:r w:rsidRPr="0057116C">
        <w:rPr>
          <w:rFonts w:ascii="Tahoma" w:hAnsi="Tahoma" w:cs="Tahoma"/>
        </w:rPr>
        <w:t xml:space="preserve"> Modernisation</w:t>
      </w:r>
      <w:r w:rsidRPr="0057116C">
        <w:rPr>
          <w:rFonts w:ascii="Tahoma" w:hAnsi="Tahoma" w:cs="Tahoma"/>
        </w:rPr>
        <w:tab/>
      </w:r>
      <w:r w:rsidRPr="0057116C">
        <w:rPr>
          <w:rFonts w:ascii="Tahoma" w:hAnsi="Tahoma" w:cs="Tahoma"/>
        </w:rPr>
        <w:tab/>
      </w:r>
      <w:r w:rsidRPr="0057116C">
        <w:rPr>
          <w:rFonts w:ascii="Tahoma" w:hAnsi="Tahoma" w:cs="Tahoma"/>
        </w:rPr>
        <w:tab/>
        <w:t xml:space="preserve">           </w:t>
      </w:r>
      <w:proofErr w:type="spellStart"/>
      <w:r w:rsidRPr="0057116C">
        <w:rPr>
          <w:rFonts w:ascii="Tahoma" w:hAnsi="Tahoma" w:cs="Tahoma"/>
        </w:rPr>
        <w:t>Deptt</w:t>
      </w:r>
      <w:proofErr w:type="spellEnd"/>
      <w:r w:rsidRPr="0057116C">
        <w:rPr>
          <w:rFonts w:ascii="Tahoma" w:hAnsi="Tahoma" w:cs="Tahoma"/>
        </w:rPr>
        <w:t>:</w:t>
      </w:r>
      <w:r w:rsidRPr="0057116C">
        <w:rPr>
          <w:rFonts w:ascii="Tahoma" w:hAnsi="Tahoma" w:cs="Tahoma"/>
        </w:rPr>
        <w:tab/>
        <w:t xml:space="preserve">   Modernisation</w:t>
      </w:r>
    </w:p>
    <w:p w:rsidR="00F171A3" w:rsidRPr="002A6303" w:rsidRDefault="00F171A3" w:rsidP="004F43B1">
      <w:pPr>
        <w:spacing w:after="0" w:line="240" w:lineRule="auto"/>
        <w:ind w:left="1440" w:hanging="731"/>
        <w:jc w:val="both"/>
        <w:rPr>
          <w:rFonts w:ascii="Tahoma" w:hAnsi="Tahoma" w:cs="Tahoma"/>
          <w:sz w:val="10"/>
          <w:szCs w:val="8"/>
        </w:rPr>
      </w:pPr>
    </w:p>
    <w:p w:rsidR="00F171A3" w:rsidRPr="0057116C" w:rsidRDefault="00F171A3" w:rsidP="004F43B1">
      <w:pPr>
        <w:spacing w:after="0" w:line="240" w:lineRule="auto"/>
        <w:jc w:val="both"/>
        <w:rPr>
          <w:rFonts w:ascii="Tahoma" w:hAnsi="Tahoma" w:cs="Tahoma"/>
        </w:rPr>
      </w:pPr>
      <w:r w:rsidRPr="0057116C">
        <w:rPr>
          <w:rFonts w:ascii="Tahoma" w:hAnsi="Tahoma" w:cs="Tahoma"/>
        </w:rPr>
        <w:t xml:space="preserve">     Address: </w:t>
      </w:r>
      <w:r w:rsidRPr="0057116C">
        <w:rPr>
          <w:rFonts w:ascii="Tahoma" w:hAnsi="Tahoma" w:cs="Tahoma"/>
        </w:rPr>
        <w:tab/>
      </w:r>
      <w:r w:rsidR="0057116C">
        <w:rPr>
          <w:rFonts w:ascii="Tahoma" w:hAnsi="Tahoma" w:cs="Tahoma"/>
        </w:rPr>
        <w:t xml:space="preserve">  </w:t>
      </w:r>
      <w:r w:rsidR="00550E27">
        <w:rPr>
          <w:rFonts w:ascii="Tahoma" w:hAnsi="Tahoma" w:cs="Tahoma"/>
        </w:rPr>
        <w:t>Block - 7</w:t>
      </w:r>
      <w:r w:rsidRPr="0057116C">
        <w:rPr>
          <w:rFonts w:ascii="Tahoma" w:hAnsi="Tahoma" w:cs="Tahoma"/>
        </w:rPr>
        <w:t xml:space="preserve">, </w:t>
      </w:r>
      <w:r w:rsidR="00550E27">
        <w:rPr>
          <w:rFonts w:ascii="Tahoma" w:hAnsi="Tahoma" w:cs="Tahoma"/>
        </w:rPr>
        <w:t>BPRV Annexe</w:t>
      </w:r>
      <w:r w:rsidRPr="0057116C">
        <w:rPr>
          <w:rFonts w:ascii="Tahoma" w:hAnsi="Tahoma" w:cs="Tahoma"/>
        </w:rPr>
        <w:tab/>
      </w:r>
      <w:r w:rsidR="0057116C">
        <w:rPr>
          <w:rFonts w:ascii="Tahoma" w:hAnsi="Tahoma" w:cs="Tahoma"/>
        </w:rPr>
        <w:tab/>
      </w:r>
      <w:r w:rsidR="00550E27">
        <w:rPr>
          <w:rFonts w:ascii="Tahoma" w:hAnsi="Tahoma" w:cs="Tahoma"/>
        </w:rPr>
        <w:tab/>
      </w:r>
      <w:r w:rsidRPr="0057116C">
        <w:rPr>
          <w:rFonts w:ascii="Tahoma" w:hAnsi="Tahoma" w:cs="Tahoma"/>
        </w:rPr>
        <w:t xml:space="preserve">Address: </w:t>
      </w:r>
      <w:r w:rsidR="0064515F" w:rsidRPr="0057116C">
        <w:rPr>
          <w:rFonts w:ascii="Tahoma" w:hAnsi="Tahoma" w:cs="Tahoma"/>
        </w:rPr>
        <w:t xml:space="preserve"> </w:t>
      </w:r>
      <w:r w:rsidR="00550E27">
        <w:rPr>
          <w:rFonts w:ascii="Tahoma" w:hAnsi="Tahoma" w:cs="Tahoma"/>
        </w:rPr>
        <w:t>Block - 7</w:t>
      </w:r>
      <w:r w:rsidR="00550E27" w:rsidRPr="0057116C">
        <w:rPr>
          <w:rFonts w:ascii="Tahoma" w:hAnsi="Tahoma" w:cs="Tahoma"/>
        </w:rPr>
        <w:t xml:space="preserve">, </w:t>
      </w:r>
      <w:r w:rsidR="00550E27">
        <w:rPr>
          <w:rFonts w:ascii="Tahoma" w:hAnsi="Tahoma" w:cs="Tahoma"/>
        </w:rPr>
        <w:t>BPRV Annexe</w:t>
      </w:r>
    </w:p>
    <w:p w:rsidR="00F171A3" w:rsidRPr="0057116C" w:rsidRDefault="00F171A3" w:rsidP="004F43B1">
      <w:pPr>
        <w:spacing w:after="0" w:line="240" w:lineRule="auto"/>
        <w:ind w:left="1440" w:hanging="731"/>
        <w:jc w:val="both"/>
        <w:rPr>
          <w:rFonts w:ascii="Tahoma" w:hAnsi="Tahoma" w:cs="Tahoma"/>
        </w:rPr>
      </w:pPr>
      <w:r w:rsidRPr="0057116C">
        <w:rPr>
          <w:rFonts w:ascii="Tahoma" w:hAnsi="Tahoma" w:cs="Tahoma"/>
        </w:rPr>
        <w:tab/>
      </w:r>
      <w:r w:rsidRPr="0057116C">
        <w:rPr>
          <w:rFonts w:ascii="Tahoma" w:hAnsi="Tahoma" w:cs="Tahoma"/>
        </w:rPr>
        <w:tab/>
        <w:t xml:space="preserve"> </w:t>
      </w:r>
    </w:p>
    <w:p w:rsidR="00F171A3" w:rsidRPr="0057116C" w:rsidRDefault="00F171A3" w:rsidP="004F43B1">
      <w:pPr>
        <w:spacing w:after="0" w:line="240" w:lineRule="auto"/>
        <w:jc w:val="both"/>
        <w:rPr>
          <w:rFonts w:ascii="Tahoma" w:hAnsi="Tahoma" w:cs="Tahoma"/>
        </w:rPr>
      </w:pPr>
      <w:r w:rsidRPr="0057116C">
        <w:rPr>
          <w:rFonts w:ascii="Tahoma" w:hAnsi="Tahoma" w:cs="Tahoma"/>
        </w:rPr>
        <w:t xml:space="preserve">    </w:t>
      </w:r>
      <w:r w:rsidR="0057116C">
        <w:rPr>
          <w:rFonts w:ascii="Tahoma" w:hAnsi="Tahoma" w:cs="Tahoma"/>
        </w:rPr>
        <w:t xml:space="preserve">                   </w:t>
      </w:r>
      <w:r w:rsidRPr="0057116C">
        <w:rPr>
          <w:rFonts w:ascii="Tahoma" w:hAnsi="Tahoma" w:cs="Tahoma"/>
        </w:rPr>
        <w:t>BHEL,Bhopal-462022</w:t>
      </w:r>
      <w:r w:rsidRPr="0057116C">
        <w:rPr>
          <w:rFonts w:ascii="Tahoma" w:hAnsi="Tahoma" w:cs="Tahoma"/>
        </w:rPr>
        <w:tab/>
      </w:r>
      <w:r w:rsidRPr="0057116C">
        <w:rPr>
          <w:rFonts w:ascii="Tahoma" w:hAnsi="Tahoma" w:cs="Tahoma"/>
        </w:rPr>
        <w:tab/>
      </w:r>
      <w:r w:rsidRPr="0057116C">
        <w:rPr>
          <w:rFonts w:ascii="Tahoma" w:hAnsi="Tahoma" w:cs="Tahoma"/>
        </w:rPr>
        <w:tab/>
        <w:t xml:space="preserve">   </w:t>
      </w:r>
      <w:r w:rsidRPr="0057116C">
        <w:rPr>
          <w:rFonts w:ascii="Tahoma" w:hAnsi="Tahoma" w:cs="Tahoma"/>
        </w:rPr>
        <w:tab/>
      </w:r>
      <w:r w:rsidR="0064515F" w:rsidRPr="0057116C">
        <w:rPr>
          <w:rFonts w:ascii="Tahoma" w:hAnsi="Tahoma" w:cs="Tahoma"/>
        </w:rPr>
        <w:t xml:space="preserve"> </w:t>
      </w:r>
      <w:r w:rsidRPr="0057116C">
        <w:rPr>
          <w:rFonts w:ascii="Tahoma" w:hAnsi="Tahoma" w:cs="Tahoma"/>
        </w:rPr>
        <w:t xml:space="preserve"> </w:t>
      </w:r>
      <w:r w:rsidR="0057116C">
        <w:rPr>
          <w:rFonts w:ascii="Tahoma" w:hAnsi="Tahoma" w:cs="Tahoma"/>
        </w:rPr>
        <w:t xml:space="preserve"> </w:t>
      </w:r>
      <w:r w:rsidR="0064515F" w:rsidRPr="0057116C">
        <w:rPr>
          <w:rFonts w:ascii="Tahoma" w:hAnsi="Tahoma" w:cs="Tahoma"/>
        </w:rPr>
        <w:t xml:space="preserve"> </w:t>
      </w:r>
      <w:r w:rsidRPr="0057116C">
        <w:rPr>
          <w:rFonts w:ascii="Tahoma" w:hAnsi="Tahoma" w:cs="Tahoma"/>
        </w:rPr>
        <w:t>BHEL,</w:t>
      </w:r>
      <w:r w:rsidR="002A6303">
        <w:rPr>
          <w:rFonts w:ascii="Tahoma" w:hAnsi="Tahoma" w:cs="Tahoma"/>
        </w:rPr>
        <w:t xml:space="preserve"> </w:t>
      </w:r>
      <w:r w:rsidRPr="0057116C">
        <w:rPr>
          <w:rFonts w:ascii="Tahoma" w:hAnsi="Tahoma" w:cs="Tahoma"/>
        </w:rPr>
        <w:t>Bhopal-462022</w:t>
      </w:r>
    </w:p>
    <w:p w:rsidR="00F171A3" w:rsidRPr="002A6303" w:rsidRDefault="00F171A3" w:rsidP="004F43B1">
      <w:pPr>
        <w:spacing w:after="0" w:line="240" w:lineRule="auto"/>
        <w:ind w:left="1440" w:hanging="731"/>
        <w:jc w:val="both"/>
        <w:rPr>
          <w:rFonts w:ascii="Tahoma" w:hAnsi="Tahoma" w:cs="Tahoma"/>
          <w:sz w:val="8"/>
          <w:szCs w:val="6"/>
        </w:rPr>
      </w:pPr>
    </w:p>
    <w:p w:rsidR="00F171A3" w:rsidRPr="0057116C" w:rsidRDefault="00F171A3" w:rsidP="004F43B1">
      <w:pPr>
        <w:spacing w:after="0" w:line="240" w:lineRule="auto"/>
        <w:jc w:val="both"/>
        <w:rPr>
          <w:rFonts w:ascii="Tahoma" w:hAnsi="Tahoma" w:cs="Tahoma"/>
        </w:rPr>
      </w:pPr>
      <w:r w:rsidRPr="0057116C">
        <w:rPr>
          <w:rFonts w:ascii="Tahoma" w:hAnsi="Tahoma" w:cs="Tahoma"/>
        </w:rPr>
        <w:t xml:space="preserve">     Phone:(Landline/Mobile) </w:t>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r>
      <w:r w:rsidR="0057116C">
        <w:rPr>
          <w:rFonts w:ascii="Tahoma" w:hAnsi="Tahoma" w:cs="Tahoma"/>
        </w:rPr>
        <w:tab/>
      </w:r>
      <w:r w:rsidRPr="0057116C">
        <w:rPr>
          <w:rFonts w:ascii="Tahoma" w:hAnsi="Tahoma" w:cs="Tahoma"/>
        </w:rPr>
        <w:t>Phone:(Landline/Mobile)</w:t>
      </w:r>
    </w:p>
    <w:p w:rsidR="0057116C" w:rsidRPr="002A6303" w:rsidRDefault="00F171A3" w:rsidP="004F43B1">
      <w:pPr>
        <w:spacing w:after="0" w:line="240" w:lineRule="auto"/>
        <w:ind w:left="1440" w:hanging="731"/>
        <w:jc w:val="both"/>
        <w:rPr>
          <w:rFonts w:ascii="Tahoma" w:hAnsi="Tahoma" w:cs="Tahoma"/>
          <w:sz w:val="8"/>
          <w:szCs w:val="6"/>
        </w:rPr>
      </w:pPr>
      <w:r w:rsidRPr="0057116C">
        <w:rPr>
          <w:rFonts w:ascii="Tahoma" w:hAnsi="Tahoma" w:cs="Tahoma"/>
        </w:rPr>
        <w:tab/>
      </w:r>
      <w:r w:rsidRPr="0057116C">
        <w:rPr>
          <w:rFonts w:ascii="Tahoma" w:hAnsi="Tahoma" w:cs="Tahoma"/>
        </w:rPr>
        <w:tab/>
      </w:r>
      <w:r w:rsidR="0064515F" w:rsidRPr="0057116C">
        <w:rPr>
          <w:rFonts w:ascii="Tahoma" w:hAnsi="Tahoma" w:cs="Tahoma"/>
        </w:rPr>
        <w:t xml:space="preserve">       </w:t>
      </w:r>
    </w:p>
    <w:p w:rsidR="00F171A3" w:rsidRPr="0057116C" w:rsidRDefault="0057116C" w:rsidP="004F43B1">
      <w:pPr>
        <w:spacing w:after="0" w:line="240" w:lineRule="auto"/>
        <w:ind w:left="2160"/>
        <w:jc w:val="both"/>
        <w:rPr>
          <w:rFonts w:ascii="Tahoma" w:hAnsi="Tahoma" w:cs="Tahoma"/>
        </w:rPr>
      </w:pPr>
      <w:r>
        <w:rPr>
          <w:rFonts w:ascii="Tahoma" w:hAnsi="Tahoma" w:cs="Tahoma"/>
        </w:rPr>
        <w:t xml:space="preserve">       </w:t>
      </w:r>
      <w:r w:rsidR="00F171A3" w:rsidRPr="0057116C">
        <w:rPr>
          <w:rFonts w:ascii="Tahoma" w:hAnsi="Tahoma" w:cs="Tahoma"/>
        </w:rPr>
        <w:t>0755-2505140</w:t>
      </w:r>
      <w:r w:rsidR="00F171A3" w:rsidRPr="0057116C">
        <w:rPr>
          <w:rFonts w:ascii="Tahoma" w:hAnsi="Tahoma" w:cs="Tahoma"/>
        </w:rPr>
        <w:tab/>
      </w:r>
      <w:r w:rsidR="00F171A3" w:rsidRPr="0057116C">
        <w:rPr>
          <w:rFonts w:ascii="Tahoma" w:hAnsi="Tahoma" w:cs="Tahoma"/>
        </w:rPr>
        <w:tab/>
      </w:r>
      <w:r w:rsidR="00F171A3" w:rsidRPr="0057116C">
        <w:rPr>
          <w:rFonts w:ascii="Tahoma" w:hAnsi="Tahoma" w:cs="Tahoma"/>
        </w:rPr>
        <w:tab/>
      </w:r>
      <w:r w:rsidR="0064515F" w:rsidRPr="0057116C">
        <w:rPr>
          <w:rFonts w:ascii="Tahoma" w:hAnsi="Tahoma" w:cs="Tahoma"/>
        </w:rPr>
        <w:tab/>
      </w:r>
      <w:r w:rsidR="0064515F" w:rsidRPr="0057116C">
        <w:rPr>
          <w:rFonts w:ascii="Tahoma" w:hAnsi="Tahoma" w:cs="Tahoma"/>
        </w:rPr>
        <w:tab/>
      </w:r>
      <w:r>
        <w:rPr>
          <w:rFonts w:ascii="Tahoma" w:hAnsi="Tahoma" w:cs="Tahoma"/>
        </w:rPr>
        <w:tab/>
      </w:r>
      <w:r w:rsidR="00F171A3" w:rsidRPr="0057116C">
        <w:rPr>
          <w:rFonts w:ascii="Tahoma" w:hAnsi="Tahoma" w:cs="Tahoma"/>
        </w:rPr>
        <w:t>0755-250</w:t>
      </w:r>
      <w:r w:rsidR="00550E27">
        <w:rPr>
          <w:rFonts w:ascii="Tahoma" w:hAnsi="Tahoma" w:cs="Tahoma"/>
        </w:rPr>
        <w:t>5699</w:t>
      </w:r>
    </w:p>
    <w:p w:rsidR="00F171A3" w:rsidRDefault="00F171A3" w:rsidP="004F43B1">
      <w:pPr>
        <w:spacing w:after="0" w:line="240" w:lineRule="auto"/>
        <w:jc w:val="both"/>
        <w:rPr>
          <w:rFonts w:ascii="Tahoma" w:hAnsi="Tahoma" w:cs="Tahoma"/>
        </w:rPr>
      </w:pPr>
      <w:r w:rsidRPr="0057116C">
        <w:rPr>
          <w:rFonts w:ascii="Tahoma" w:hAnsi="Tahoma" w:cs="Tahoma"/>
        </w:rPr>
        <w:tab/>
      </w:r>
      <w:r w:rsidRPr="0057116C">
        <w:rPr>
          <w:rFonts w:ascii="Tahoma" w:hAnsi="Tahoma" w:cs="Tahoma"/>
        </w:rPr>
        <w:tab/>
      </w:r>
      <w:r w:rsidR="0064515F" w:rsidRPr="0057116C">
        <w:rPr>
          <w:rFonts w:ascii="Tahoma" w:hAnsi="Tahoma" w:cs="Tahoma"/>
        </w:rPr>
        <w:t xml:space="preserve">                 </w:t>
      </w:r>
      <w:r w:rsidRPr="0057116C">
        <w:rPr>
          <w:rFonts w:ascii="Tahoma" w:hAnsi="Tahoma" w:cs="Tahoma"/>
        </w:rPr>
        <w:t>9425604457</w:t>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r>
      <w:r w:rsidRPr="0057116C">
        <w:rPr>
          <w:rFonts w:ascii="Tahoma" w:hAnsi="Tahoma" w:cs="Tahoma"/>
        </w:rPr>
        <w:tab/>
      </w:r>
      <w:r w:rsidR="0064515F" w:rsidRPr="0057116C">
        <w:rPr>
          <w:rFonts w:ascii="Tahoma" w:hAnsi="Tahoma" w:cs="Tahoma"/>
        </w:rPr>
        <w:tab/>
      </w:r>
      <w:r w:rsidRPr="0057116C">
        <w:rPr>
          <w:rFonts w:ascii="Tahoma" w:hAnsi="Tahoma" w:cs="Tahoma"/>
        </w:rPr>
        <w:t>9406903</w:t>
      </w:r>
      <w:r w:rsidR="00CF0E5E">
        <w:rPr>
          <w:rFonts w:ascii="Tahoma" w:hAnsi="Tahoma" w:cs="Tahoma"/>
        </w:rPr>
        <w:t>785</w:t>
      </w:r>
    </w:p>
    <w:p w:rsidR="0057116C" w:rsidRPr="0057116C" w:rsidRDefault="0057116C" w:rsidP="004F43B1">
      <w:pPr>
        <w:spacing w:after="0" w:line="240" w:lineRule="auto"/>
        <w:jc w:val="both"/>
        <w:rPr>
          <w:rFonts w:ascii="Tahoma" w:hAnsi="Tahoma" w:cs="Tahoma"/>
        </w:rPr>
      </w:pPr>
    </w:p>
    <w:p w:rsidR="00F171A3" w:rsidRPr="0057116C" w:rsidRDefault="00F171A3" w:rsidP="004F43B1">
      <w:pPr>
        <w:spacing w:line="240" w:lineRule="auto"/>
        <w:jc w:val="both"/>
        <w:rPr>
          <w:rFonts w:ascii="Tahoma" w:hAnsi="Tahoma" w:cs="Tahoma"/>
        </w:rPr>
      </w:pPr>
      <w:r w:rsidRPr="0057116C">
        <w:rPr>
          <w:rFonts w:ascii="Tahoma" w:hAnsi="Tahoma" w:cs="Tahoma"/>
        </w:rPr>
        <w:t xml:space="preserve"> </w:t>
      </w:r>
      <w:r w:rsidR="0057116C" w:rsidRPr="0057116C">
        <w:rPr>
          <w:rFonts w:ascii="Tahoma" w:hAnsi="Tahoma" w:cs="Tahoma"/>
        </w:rPr>
        <w:t xml:space="preserve">     </w:t>
      </w:r>
      <w:r w:rsidRPr="0057116C">
        <w:rPr>
          <w:rFonts w:ascii="Tahoma" w:hAnsi="Tahoma" w:cs="Tahoma"/>
        </w:rPr>
        <w:t>Email:     raviaind@bhel.in</w:t>
      </w:r>
      <w:r w:rsidRPr="0057116C">
        <w:rPr>
          <w:rFonts w:ascii="Tahoma" w:hAnsi="Tahoma" w:cs="Tahoma"/>
        </w:rPr>
        <w:tab/>
      </w:r>
      <w:r w:rsidRPr="0057116C">
        <w:rPr>
          <w:rFonts w:ascii="Tahoma" w:hAnsi="Tahoma" w:cs="Tahoma"/>
        </w:rPr>
        <w:tab/>
      </w:r>
      <w:r w:rsidRPr="0057116C">
        <w:rPr>
          <w:rFonts w:ascii="Tahoma" w:hAnsi="Tahoma" w:cs="Tahoma"/>
        </w:rPr>
        <w:tab/>
        <w:t xml:space="preserve"> </w:t>
      </w:r>
      <w:r w:rsidRPr="0057116C">
        <w:rPr>
          <w:rFonts w:ascii="Tahoma" w:hAnsi="Tahoma" w:cs="Tahoma"/>
        </w:rPr>
        <w:tab/>
        <w:t>Email:</w:t>
      </w:r>
      <w:r w:rsidR="00CF0E5E" w:rsidRPr="00CF0E5E">
        <w:rPr>
          <w:rFonts w:ascii="Tahoma" w:hAnsi="Tahoma" w:cs="Tahoma"/>
        </w:rPr>
        <w:t xml:space="preserve"> kirtisingh@bhel.in</w:t>
      </w:r>
    </w:p>
    <w:p w:rsidR="0057116C" w:rsidRDefault="0057116C" w:rsidP="004F43B1">
      <w:pPr>
        <w:spacing w:line="240" w:lineRule="auto"/>
        <w:ind w:left="1440" w:hanging="731"/>
        <w:jc w:val="both"/>
        <w:rPr>
          <w:rFonts w:ascii="Tahoma" w:hAnsi="Tahoma" w:cs="Tahoma"/>
          <w:sz w:val="20"/>
          <w:szCs w:val="18"/>
        </w:rPr>
      </w:pPr>
    </w:p>
    <w:p w:rsidR="0057116C" w:rsidRPr="00F171A3" w:rsidRDefault="0057116C" w:rsidP="00F171A3">
      <w:pPr>
        <w:spacing w:line="192" w:lineRule="auto"/>
        <w:ind w:left="1440" w:hanging="731"/>
        <w:jc w:val="both"/>
        <w:rPr>
          <w:rFonts w:ascii="Tahoma" w:hAnsi="Tahoma" w:cs="Tahoma"/>
          <w:sz w:val="20"/>
          <w:szCs w:val="18"/>
        </w:rPr>
      </w:pPr>
    </w:p>
    <w:p w:rsidR="00D45F56" w:rsidRDefault="00D45F56" w:rsidP="00F171A3">
      <w:pPr>
        <w:shd w:val="clear" w:color="auto" w:fill="FFFFFF"/>
        <w:ind w:left="567" w:hanging="567"/>
        <w:jc w:val="both"/>
        <w:rPr>
          <w:rFonts w:ascii="Tahoma" w:hAnsi="Tahoma" w:cs="Tahoma"/>
          <w:szCs w:val="24"/>
          <w:lang w:val="en-US"/>
        </w:rPr>
      </w:pPr>
      <w:r w:rsidRPr="00186523">
        <w:rPr>
          <w:rFonts w:ascii="Tahoma" w:hAnsi="Tahoma" w:cs="Tahoma"/>
          <w:b/>
          <w:bCs/>
          <w:szCs w:val="24"/>
          <w:lang w:val="en-US"/>
        </w:rPr>
        <w:t>(11)</w:t>
      </w:r>
      <w:r>
        <w:rPr>
          <w:rFonts w:ascii="Tahoma" w:hAnsi="Tahoma" w:cs="Tahoma"/>
          <w:szCs w:val="24"/>
          <w:lang w:val="en-US"/>
        </w:rPr>
        <w:t xml:space="preserve"> </w:t>
      </w:r>
      <w:r w:rsidRPr="00985F61">
        <w:rPr>
          <w:rFonts w:ascii="Tahoma" w:hAnsi="Tahoma" w:cs="Tahoma"/>
          <w:szCs w:val="24"/>
          <w:lang w:val="en-US"/>
        </w:rPr>
        <w:t>“In the course of evaluation, if more than one bidder happens to occupy L-1 status, effective L -1 will be decided by soliciting discounts from the respective L -1 bidders.</w:t>
      </w:r>
    </w:p>
    <w:p w:rsidR="00D45F56" w:rsidRPr="00770A85" w:rsidRDefault="00D45F56" w:rsidP="00D45F56">
      <w:pPr>
        <w:spacing w:after="0" w:line="240" w:lineRule="auto"/>
        <w:ind w:left="567" w:hanging="567"/>
        <w:jc w:val="both"/>
        <w:rPr>
          <w:rFonts w:ascii="Tahoma" w:hAnsi="Tahoma" w:cs="Tahoma"/>
          <w:sz w:val="4"/>
          <w:szCs w:val="6"/>
          <w:lang w:val="en-US"/>
        </w:rPr>
      </w:pPr>
    </w:p>
    <w:p w:rsidR="00D45F56" w:rsidRDefault="00D45F56" w:rsidP="00D45F56">
      <w:pPr>
        <w:spacing w:after="0"/>
        <w:ind w:left="567" w:hanging="567"/>
        <w:jc w:val="both"/>
        <w:rPr>
          <w:rFonts w:ascii="Tahoma" w:hAnsi="Tahoma" w:cs="Tahoma"/>
          <w:szCs w:val="24"/>
          <w:lang w:val="en-US"/>
        </w:rPr>
      </w:pPr>
      <w:r>
        <w:rPr>
          <w:rFonts w:ascii="Tahoma" w:hAnsi="Tahoma" w:cs="Tahoma"/>
          <w:szCs w:val="24"/>
          <w:lang w:val="en-US"/>
        </w:rPr>
        <w:t xml:space="preserve">        </w:t>
      </w:r>
      <w:r w:rsidRPr="00985F61">
        <w:rPr>
          <w:rFonts w:ascii="Tahoma" w:hAnsi="Tahoma" w:cs="Tahoma"/>
          <w:szCs w:val="24"/>
          <w:lang w:val="en-US"/>
        </w:rPr>
        <w:t xml:space="preserve">In case more than one bidder happens to occupy the L-1 status even after soliciting discounts, </w:t>
      </w:r>
      <w:r>
        <w:rPr>
          <w:rFonts w:ascii="Tahoma" w:hAnsi="Tahoma" w:cs="Tahoma"/>
          <w:szCs w:val="24"/>
          <w:lang w:val="en-US"/>
        </w:rPr>
        <w:t xml:space="preserve">    </w:t>
      </w:r>
      <w:r w:rsidRPr="00985F61">
        <w:rPr>
          <w:rFonts w:ascii="Tahoma" w:hAnsi="Tahoma" w:cs="Tahoma"/>
          <w:szCs w:val="24"/>
          <w:lang w:val="en-US"/>
        </w:rPr>
        <w:t>the L-1 bidder shall be decided by a toss / draw of lots, in the presence of the respective L-1 bidders (s) or their representative(s).</w:t>
      </w:r>
    </w:p>
    <w:p w:rsidR="00D45F56" w:rsidRPr="00770A85" w:rsidRDefault="00D45F56" w:rsidP="00D45F56">
      <w:pPr>
        <w:spacing w:after="0" w:line="240" w:lineRule="auto"/>
        <w:ind w:left="567" w:hanging="567"/>
        <w:jc w:val="both"/>
        <w:rPr>
          <w:rFonts w:ascii="Tahoma" w:hAnsi="Tahoma" w:cs="Tahoma"/>
          <w:sz w:val="16"/>
          <w:szCs w:val="18"/>
          <w:lang w:val="en-US"/>
        </w:rPr>
      </w:pPr>
    </w:p>
    <w:p w:rsidR="00D45F56" w:rsidRDefault="00D45F56" w:rsidP="00D45F56">
      <w:pPr>
        <w:spacing w:after="0"/>
        <w:ind w:left="567" w:hanging="567"/>
        <w:jc w:val="both"/>
        <w:rPr>
          <w:rFonts w:ascii="Tahoma" w:hAnsi="Tahoma" w:cs="Tahoma"/>
          <w:szCs w:val="24"/>
          <w:lang w:val="en-US"/>
        </w:rPr>
      </w:pPr>
      <w:r>
        <w:rPr>
          <w:rFonts w:ascii="Tahoma" w:hAnsi="Tahoma" w:cs="Tahoma"/>
          <w:szCs w:val="24"/>
          <w:lang w:val="en-US"/>
        </w:rPr>
        <w:t xml:space="preserve">        </w:t>
      </w:r>
      <w:r w:rsidRPr="00985F61">
        <w:rPr>
          <w:rFonts w:ascii="Tahoma" w:hAnsi="Tahoma" w:cs="Tahoma"/>
          <w:szCs w:val="24"/>
          <w:lang w:val="en-US"/>
        </w:rPr>
        <w:t>Ranking will be done accordingly. BHEL’s decision in such situations shall be final and binding.”</w:t>
      </w:r>
    </w:p>
    <w:p w:rsidR="008E7BA8" w:rsidRDefault="008E7BA8" w:rsidP="00D45F56">
      <w:pPr>
        <w:spacing w:after="0"/>
        <w:ind w:left="567" w:hanging="567"/>
        <w:jc w:val="both"/>
        <w:rPr>
          <w:rFonts w:ascii="Tahoma" w:hAnsi="Tahoma" w:cs="Tahoma"/>
          <w:szCs w:val="24"/>
          <w:lang w:val="en-US"/>
        </w:rPr>
      </w:pPr>
    </w:p>
    <w:p w:rsidR="008E7BA8" w:rsidRDefault="008E7BA8" w:rsidP="008E7BA8">
      <w:pPr>
        <w:autoSpaceDE w:val="0"/>
        <w:autoSpaceDN w:val="0"/>
        <w:adjustRightInd w:val="0"/>
        <w:spacing w:after="0" w:line="240" w:lineRule="auto"/>
        <w:ind w:left="567" w:hanging="567"/>
        <w:rPr>
          <w:rFonts w:ascii="Tahoma" w:hAnsi="Tahoma" w:cs="Tahoma"/>
          <w:szCs w:val="24"/>
          <w:lang w:val="en-US"/>
        </w:rPr>
      </w:pPr>
      <w:r>
        <w:rPr>
          <w:rFonts w:ascii="Tahoma" w:hAnsi="Tahoma" w:cs="Tahoma"/>
          <w:szCs w:val="24"/>
          <w:lang w:val="en-US"/>
        </w:rPr>
        <w:t xml:space="preserve">(12) The Bidder declares that they will not enter into any illegal or undisclosed agreement or understanding, whether formal or informal with other Bidder(s). This applies in particular to prices, specifications, certifications, subsidiary contracts, submission or non-submission of bids or any other actions to </w:t>
      </w:r>
      <w:proofErr w:type="gramStart"/>
      <w:r>
        <w:rPr>
          <w:rFonts w:ascii="Tahoma" w:hAnsi="Tahoma" w:cs="Tahoma"/>
          <w:szCs w:val="24"/>
          <w:lang w:val="en-US"/>
        </w:rPr>
        <w:t>restrict  competitiveness</w:t>
      </w:r>
      <w:proofErr w:type="gramEnd"/>
      <w:r>
        <w:rPr>
          <w:rFonts w:ascii="Tahoma" w:hAnsi="Tahoma" w:cs="Tahoma"/>
          <w:szCs w:val="24"/>
          <w:lang w:val="en-US"/>
        </w:rPr>
        <w:t xml:space="preserve"> or to introduce cartelization in the bidding process.</w:t>
      </w:r>
    </w:p>
    <w:p w:rsidR="008E7BA8" w:rsidRPr="008E7BA8" w:rsidRDefault="008E7BA8" w:rsidP="008E7BA8">
      <w:pPr>
        <w:autoSpaceDE w:val="0"/>
        <w:autoSpaceDN w:val="0"/>
        <w:adjustRightInd w:val="0"/>
        <w:spacing w:after="0" w:line="240" w:lineRule="auto"/>
        <w:ind w:left="567"/>
        <w:rPr>
          <w:rFonts w:ascii="Tahoma" w:hAnsi="Tahoma" w:cs="Tahoma"/>
          <w:sz w:val="18"/>
          <w:lang w:val="en-US"/>
        </w:rPr>
      </w:pPr>
    </w:p>
    <w:p w:rsidR="008E7BA8" w:rsidRDefault="008E7BA8" w:rsidP="008E7BA8">
      <w:pPr>
        <w:autoSpaceDE w:val="0"/>
        <w:autoSpaceDN w:val="0"/>
        <w:adjustRightInd w:val="0"/>
        <w:spacing w:after="0" w:line="240" w:lineRule="auto"/>
        <w:ind w:left="567" w:hanging="141"/>
        <w:rPr>
          <w:rFonts w:ascii="Tahoma" w:hAnsi="Tahoma" w:cs="Tahoma"/>
          <w:szCs w:val="24"/>
          <w:lang w:val="en-US"/>
        </w:rPr>
      </w:pPr>
      <w:r>
        <w:rPr>
          <w:rFonts w:ascii="Tahoma" w:hAnsi="Tahoma" w:cs="Tahoma"/>
          <w:szCs w:val="24"/>
          <w:lang w:val="en-US"/>
        </w:rPr>
        <w:t xml:space="preserve"> In case, the Bidder is found having indulged in above activities, suitable action shall be taken    by BHEL as per extant policies/ guidelines.</w:t>
      </w:r>
      <w:bookmarkStart w:id="0" w:name="_GoBack"/>
      <w:bookmarkEnd w:id="0"/>
    </w:p>
    <w:p w:rsidR="00186523" w:rsidRDefault="00186523" w:rsidP="00D45F56">
      <w:pPr>
        <w:spacing w:after="0"/>
        <w:ind w:left="567" w:hanging="567"/>
        <w:jc w:val="both"/>
        <w:rPr>
          <w:rFonts w:ascii="Tahoma" w:hAnsi="Tahoma" w:cs="Tahoma"/>
          <w:szCs w:val="24"/>
          <w:lang w:val="en-US"/>
        </w:rPr>
      </w:pPr>
    </w:p>
    <w:p w:rsidR="00BC3263" w:rsidRPr="00EB701A" w:rsidRDefault="00BC3263" w:rsidP="00BC3263">
      <w:pPr>
        <w:spacing w:before="100" w:beforeAutospacing="1" w:after="100" w:afterAutospacing="1" w:line="240" w:lineRule="auto"/>
        <w:jc w:val="both"/>
        <w:rPr>
          <w:rFonts w:ascii="Arial" w:eastAsia="Times New Roman" w:hAnsi="Arial" w:cs="Arial"/>
          <w:b/>
          <w:bCs/>
          <w:sz w:val="24"/>
          <w:szCs w:val="24"/>
          <w:lang w:val="en-US" w:eastAsia="en-IN"/>
        </w:rPr>
      </w:pPr>
      <w:r w:rsidRPr="00EB701A">
        <w:rPr>
          <w:rFonts w:ascii="Arial" w:eastAsia="Times New Roman" w:hAnsi="Arial" w:cs="Arial"/>
          <w:b/>
          <w:bCs/>
          <w:sz w:val="28"/>
          <w:szCs w:val="28"/>
          <w:lang w:val="en-US" w:eastAsia="en-IN"/>
        </w:rPr>
        <w:t xml:space="preserve">Note: </w:t>
      </w:r>
      <w:proofErr w:type="gramStart"/>
      <w:r w:rsidRPr="00EB701A">
        <w:rPr>
          <w:rFonts w:ascii="Arial" w:eastAsia="Times New Roman" w:hAnsi="Arial" w:cs="Arial"/>
          <w:b/>
          <w:bCs/>
          <w:sz w:val="24"/>
          <w:szCs w:val="24"/>
          <w:lang w:val="en-US" w:eastAsia="en-IN"/>
        </w:rPr>
        <w:t>Tender  shou</w:t>
      </w:r>
      <w:r w:rsidR="00D91D99">
        <w:rPr>
          <w:rFonts w:ascii="Arial" w:eastAsia="Times New Roman" w:hAnsi="Arial" w:cs="Arial"/>
          <w:b/>
          <w:bCs/>
          <w:sz w:val="24"/>
          <w:szCs w:val="24"/>
          <w:lang w:val="en-US" w:eastAsia="en-IN"/>
        </w:rPr>
        <w:t>ld</w:t>
      </w:r>
      <w:proofErr w:type="gramEnd"/>
      <w:r w:rsidR="00D91D99">
        <w:rPr>
          <w:rFonts w:ascii="Arial" w:eastAsia="Times New Roman" w:hAnsi="Arial" w:cs="Arial"/>
          <w:b/>
          <w:bCs/>
          <w:sz w:val="24"/>
          <w:szCs w:val="24"/>
          <w:lang w:val="en-US" w:eastAsia="en-IN"/>
        </w:rPr>
        <w:t xml:space="preserve"> be submitted online on BHEL </w:t>
      </w:r>
      <w:r w:rsidRPr="00EB701A">
        <w:rPr>
          <w:rFonts w:ascii="Arial" w:eastAsia="Times New Roman" w:hAnsi="Arial" w:cs="Arial"/>
          <w:b/>
          <w:bCs/>
          <w:sz w:val="24"/>
          <w:szCs w:val="24"/>
          <w:lang w:val="en-US" w:eastAsia="en-IN"/>
        </w:rPr>
        <w:t xml:space="preserve">e-Tendering website </w:t>
      </w:r>
      <w:r w:rsidRPr="00F7149A">
        <w:rPr>
          <w:rStyle w:val="Hyperlink"/>
          <w:b/>
          <w:bCs/>
          <w:sz w:val="28"/>
          <w:szCs w:val="28"/>
        </w:rPr>
        <w:t>https://bhel.abcprocure.com</w:t>
      </w:r>
      <w:r w:rsidRPr="00F7149A">
        <w:rPr>
          <w:rFonts w:ascii="Tahoma" w:eastAsia="Times New Roman" w:hAnsi="Tahoma" w:cs="Tahoma"/>
          <w:b/>
          <w:bCs/>
          <w:sz w:val="28"/>
          <w:szCs w:val="28"/>
          <w:lang w:val="en-US" w:eastAsia="en-IN"/>
        </w:rPr>
        <w:t xml:space="preserve"> </w:t>
      </w:r>
      <w:r w:rsidRPr="00EB701A">
        <w:rPr>
          <w:rFonts w:ascii="Arial" w:eastAsia="Times New Roman" w:hAnsi="Arial" w:cs="Arial"/>
          <w:b/>
          <w:bCs/>
          <w:sz w:val="24"/>
          <w:szCs w:val="24"/>
          <w:lang w:val="en-US" w:eastAsia="en-IN"/>
        </w:rPr>
        <w:t xml:space="preserve">Late tenders will not be considered. </w:t>
      </w:r>
    </w:p>
    <w:p w:rsidR="00A63D45" w:rsidRPr="00EB701A" w:rsidRDefault="00BC3263" w:rsidP="00BC3263">
      <w:pPr>
        <w:spacing w:before="100" w:beforeAutospacing="1" w:after="100" w:afterAutospacing="1" w:line="240" w:lineRule="auto"/>
        <w:jc w:val="both"/>
        <w:rPr>
          <w:rFonts w:ascii="Arial" w:eastAsia="Times New Roman" w:hAnsi="Arial" w:cs="Arial"/>
          <w:b/>
          <w:bCs/>
          <w:szCs w:val="22"/>
          <w:lang w:val="en-US" w:eastAsia="en-IN"/>
        </w:rPr>
      </w:pPr>
      <w:r w:rsidRPr="00EB701A">
        <w:rPr>
          <w:rFonts w:ascii="Arial" w:eastAsia="Times New Roman" w:hAnsi="Arial" w:cs="Arial"/>
          <w:b/>
          <w:bCs/>
          <w:sz w:val="28"/>
          <w:szCs w:val="28"/>
          <w:lang w:val="en-US" w:eastAsia="en-IN"/>
        </w:rPr>
        <w:t xml:space="preserve">All corrigenda, addenda, amendments, time extensions, clarifications, etc., to the tender will be hosted on BHEL website </w:t>
      </w:r>
      <w:r w:rsidRPr="00315CC6">
        <w:rPr>
          <w:rFonts w:ascii="Arial" w:eastAsia="Times New Roman" w:hAnsi="Arial" w:cs="Arial"/>
          <w:b/>
          <w:bCs/>
          <w:sz w:val="28"/>
          <w:szCs w:val="28"/>
          <w:lang w:val="en-US" w:eastAsia="en-IN"/>
        </w:rPr>
        <w:t>(</w:t>
      </w:r>
      <w:hyperlink r:id="rId8" w:history="1">
        <w:r w:rsidRPr="00315CC6">
          <w:rPr>
            <w:rStyle w:val="Hyperlink"/>
            <w:rFonts w:ascii="Arial" w:eastAsia="Times New Roman" w:hAnsi="Arial" w:cs="Arial"/>
            <w:b/>
            <w:bCs/>
            <w:sz w:val="28"/>
            <w:szCs w:val="28"/>
            <w:lang w:val="en-US" w:eastAsia="en-IN"/>
          </w:rPr>
          <w:t>www.bhel.com</w:t>
        </w:r>
      </w:hyperlink>
      <w:r w:rsidRPr="00EB701A">
        <w:rPr>
          <w:rStyle w:val="Hyperlink"/>
          <w:rFonts w:ascii="Arial" w:eastAsia="Times New Roman" w:hAnsi="Arial" w:cs="Arial"/>
          <w:b/>
          <w:bCs/>
          <w:sz w:val="28"/>
          <w:szCs w:val="28"/>
          <w:lang w:val="en-US" w:eastAsia="en-IN"/>
        </w:rPr>
        <w:t>)</w:t>
      </w:r>
      <w:r w:rsidRPr="00EB701A">
        <w:rPr>
          <w:rFonts w:ascii="Arial" w:eastAsia="Times New Roman" w:hAnsi="Arial" w:cs="Arial"/>
          <w:b/>
          <w:bCs/>
          <w:sz w:val="28"/>
          <w:szCs w:val="28"/>
          <w:lang w:val="en-US" w:eastAsia="en-IN"/>
        </w:rPr>
        <w:t xml:space="preserve"> ONLY. Bidders should regularly visit website to keep themselves updated.</w:t>
      </w:r>
      <w:r w:rsidRPr="00EB701A">
        <w:rPr>
          <w:rFonts w:ascii="Arial" w:eastAsia="Times New Roman" w:hAnsi="Arial" w:cs="Arial"/>
          <w:b/>
          <w:bCs/>
          <w:szCs w:val="22"/>
          <w:lang w:val="en-US" w:eastAsia="en-IN"/>
        </w:rPr>
        <w:t xml:space="preserve"> </w:t>
      </w:r>
    </w:p>
    <w:sectPr w:rsidR="00A63D45" w:rsidRPr="00EB701A">
      <w:pgSz w:w="11906" w:h="16838"/>
      <w:pgMar w:top="540" w:right="720" w:bottom="450" w:left="1440"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Mangal">
    <w:panose1 w:val="02040503050203030202"/>
    <w:charset w:val="00"/>
    <w:family w:val="roman"/>
    <w:pitch w:val="variable"/>
    <w:sig w:usb0="00008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E76BE3"/>
    <w:multiLevelType w:val="hybridMultilevel"/>
    <w:tmpl w:val="CE02DFD6"/>
    <w:lvl w:ilvl="0" w:tplc="BAFCF83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0BAC7905"/>
    <w:multiLevelType w:val="hybridMultilevel"/>
    <w:tmpl w:val="723A7458"/>
    <w:lvl w:ilvl="0" w:tplc="D33C38F0">
      <w:start w:val="6"/>
      <w:numFmt w:val="decimal"/>
      <w:lvlText w:val="(%1)"/>
      <w:lvlJc w:val="left"/>
      <w:pPr>
        <w:ind w:left="720" w:hanging="360"/>
      </w:pPr>
      <w:rPr>
        <w:rFonts w:cstheme="minorBidi"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E225556"/>
    <w:multiLevelType w:val="hybridMultilevel"/>
    <w:tmpl w:val="6632FB1E"/>
    <w:lvl w:ilvl="0" w:tplc="04090017">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3" w15:restartNumberingAfterBreak="0">
    <w:nsid w:val="177C1244"/>
    <w:multiLevelType w:val="hybridMultilevel"/>
    <w:tmpl w:val="3E7A429A"/>
    <w:lvl w:ilvl="0" w:tplc="6E506FE6">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4" w15:restartNumberingAfterBreak="0">
    <w:nsid w:val="29A839BA"/>
    <w:multiLevelType w:val="hybridMultilevel"/>
    <w:tmpl w:val="3E7A429A"/>
    <w:lvl w:ilvl="0" w:tplc="6E506FE6">
      <w:start w:val="1"/>
      <w:numFmt w:val="lowerRoman"/>
      <w:lvlText w:val="(%1)"/>
      <w:lvlJc w:val="left"/>
      <w:pPr>
        <w:ind w:left="780" w:hanging="720"/>
      </w:pPr>
      <w:rPr>
        <w:rFonts w:hint="default"/>
      </w:rPr>
    </w:lvl>
    <w:lvl w:ilvl="1" w:tplc="40090019" w:tentative="1">
      <w:start w:val="1"/>
      <w:numFmt w:val="lowerLetter"/>
      <w:lvlText w:val="%2."/>
      <w:lvlJc w:val="left"/>
      <w:pPr>
        <w:ind w:left="1140" w:hanging="360"/>
      </w:pPr>
    </w:lvl>
    <w:lvl w:ilvl="2" w:tplc="4009001B" w:tentative="1">
      <w:start w:val="1"/>
      <w:numFmt w:val="lowerRoman"/>
      <w:lvlText w:val="%3."/>
      <w:lvlJc w:val="right"/>
      <w:pPr>
        <w:ind w:left="1860" w:hanging="180"/>
      </w:pPr>
    </w:lvl>
    <w:lvl w:ilvl="3" w:tplc="4009000F" w:tentative="1">
      <w:start w:val="1"/>
      <w:numFmt w:val="decimal"/>
      <w:lvlText w:val="%4."/>
      <w:lvlJc w:val="left"/>
      <w:pPr>
        <w:ind w:left="2580" w:hanging="360"/>
      </w:pPr>
    </w:lvl>
    <w:lvl w:ilvl="4" w:tplc="40090019" w:tentative="1">
      <w:start w:val="1"/>
      <w:numFmt w:val="lowerLetter"/>
      <w:lvlText w:val="%5."/>
      <w:lvlJc w:val="left"/>
      <w:pPr>
        <w:ind w:left="3300" w:hanging="360"/>
      </w:pPr>
    </w:lvl>
    <w:lvl w:ilvl="5" w:tplc="4009001B" w:tentative="1">
      <w:start w:val="1"/>
      <w:numFmt w:val="lowerRoman"/>
      <w:lvlText w:val="%6."/>
      <w:lvlJc w:val="right"/>
      <w:pPr>
        <w:ind w:left="4020" w:hanging="180"/>
      </w:pPr>
    </w:lvl>
    <w:lvl w:ilvl="6" w:tplc="4009000F" w:tentative="1">
      <w:start w:val="1"/>
      <w:numFmt w:val="decimal"/>
      <w:lvlText w:val="%7."/>
      <w:lvlJc w:val="left"/>
      <w:pPr>
        <w:ind w:left="4740" w:hanging="360"/>
      </w:pPr>
    </w:lvl>
    <w:lvl w:ilvl="7" w:tplc="40090019" w:tentative="1">
      <w:start w:val="1"/>
      <w:numFmt w:val="lowerLetter"/>
      <w:lvlText w:val="%8."/>
      <w:lvlJc w:val="left"/>
      <w:pPr>
        <w:ind w:left="5460" w:hanging="360"/>
      </w:pPr>
    </w:lvl>
    <w:lvl w:ilvl="8" w:tplc="4009001B" w:tentative="1">
      <w:start w:val="1"/>
      <w:numFmt w:val="lowerRoman"/>
      <w:lvlText w:val="%9."/>
      <w:lvlJc w:val="right"/>
      <w:pPr>
        <w:ind w:left="6180" w:hanging="180"/>
      </w:pPr>
    </w:lvl>
  </w:abstractNum>
  <w:abstractNum w:abstractNumId="5" w15:restartNumberingAfterBreak="0">
    <w:nsid w:val="29EE3C0A"/>
    <w:multiLevelType w:val="hybridMultilevel"/>
    <w:tmpl w:val="4A0C06D4"/>
    <w:lvl w:ilvl="0" w:tplc="AD18F1D8">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6" w15:restartNumberingAfterBreak="0">
    <w:nsid w:val="319A1B5C"/>
    <w:multiLevelType w:val="hybridMultilevel"/>
    <w:tmpl w:val="4A0C06D4"/>
    <w:lvl w:ilvl="0" w:tplc="AD18F1D8">
      <w:start w:val="1"/>
      <w:numFmt w:val="decimal"/>
      <w:lvlText w:val="(%1)"/>
      <w:lvlJc w:val="left"/>
      <w:pPr>
        <w:tabs>
          <w:tab w:val="num" w:pos="1080"/>
        </w:tabs>
        <w:ind w:left="10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15:restartNumberingAfterBreak="0">
    <w:nsid w:val="3F2D5081"/>
    <w:multiLevelType w:val="hybridMultilevel"/>
    <w:tmpl w:val="228A609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6BE31F24"/>
    <w:multiLevelType w:val="hybridMultilevel"/>
    <w:tmpl w:val="94E23B4A"/>
    <w:lvl w:ilvl="0" w:tplc="150CF0EE">
      <w:start w:val="1"/>
      <w:numFmt w:val="upp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 w15:restartNumberingAfterBreak="0">
    <w:nsid w:val="6D2E5BBE"/>
    <w:multiLevelType w:val="hybridMultilevel"/>
    <w:tmpl w:val="BE84697C"/>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70E836E9"/>
    <w:multiLevelType w:val="hybridMultilevel"/>
    <w:tmpl w:val="E910C8BC"/>
    <w:lvl w:ilvl="0" w:tplc="B5703FDA">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79C66B87"/>
    <w:multiLevelType w:val="hybridMultilevel"/>
    <w:tmpl w:val="CE02DFD6"/>
    <w:lvl w:ilvl="0" w:tplc="BAFCF83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7FEE1DFC"/>
    <w:multiLevelType w:val="hybridMultilevel"/>
    <w:tmpl w:val="CE02DFD6"/>
    <w:lvl w:ilvl="0" w:tplc="BAFCF834">
      <w:start w:val="1"/>
      <w:numFmt w:val="decimal"/>
      <w:lvlText w:val="%1."/>
      <w:lvlJc w:val="left"/>
      <w:pPr>
        <w:ind w:left="720" w:hanging="360"/>
      </w:pPr>
      <w:rPr>
        <w:rFonts w:hint="default"/>
        <w:b w:val="0"/>
        <w:bCs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7"/>
  </w:num>
  <w:num w:numId="2">
    <w:abstractNumId w:val="9"/>
  </w:num>
  <w:num w:numId="3">
    <w:abstractNumId w:val="11"/>
  </w:num>
  <w:num w:numId="4">
    <w:abstractNumId w:val="8"/>
  </w:num>
  <w:num w:numId="5">
    <w:abstractNumId w:val="3"/>
  </w:num>
  <w:num w:numId="6">
    <w:abstractNumId w:val="12"/>
  </w:num>
  <w:num w:numId="7">
    <w:abstractNumId w:val="4"/>
  </w:num>
  <w:num w:numId="8">
    <w:abstractNumId w:val="0"/>
  </w:num>
  <w:num w:numId="9">
    <w:abstractNumId w:val="5"/>
  </w:num>
  <w:num w:numId="10">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0"/>
  </w:num>
  <w:num w:numId="1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63D45"/>
    <w:rsid w:val="000809EC"/>
    <w:rsid w:val="000855FA"/>
    <w:rsid w:val="00133342"/>
    <w:rsid w:val="00145586"/>
    <w:rsid w:val="00186523"/>
    <w:rsid w:val="00200866"/>
    <w:rsid w:val="00200BB5"/>
    <w:rsid w:val="002309AC"/>
    <w:rsid w:val="00234142"/>
    <w:rsid w:val="00243D6F"/>
    <w:rsid w:val="002837EA"/>
    <w:rsid w:val="00292707"/>
    <w:rsid w:val="002A6303"/>
    <w:rsid w:val="00315CC6"/>
    <w:rsid w:val="004F43B1"/>
    <w:rsid w:val="004F43B5"/>
    <w:rsid w:val="004F7161"/>
    <w:rsid w:val="00550E27"/>
    <w:rsid w:val="0057116C"/>
    <w:rsid w:val="0058403C"/>
    <w:rsid w:val="00596D16"/>
    <w:rsid w:val="0064515F"/>
    <w:rsid w:val="007256DC"/>
    <w:rsid w:val="00770A85"/>
    <w:rsid w:val="007732AA"/>
    <w:rsid w:val="007E141F"/>
    <w:rsid w:val="00806DF4"/>
    <w:rsid w:val="00875055"/>
    <w:rsid w:val="008764DC"/>
    <w:rsid w:val="008C69A7"/>
    <w:rsid w:val="008E1A3D"/>
    <w:rsid w:val="008E7BA8"/>
    <w:rsid w:val="00920755"/>
    <w:rsid w:val="009952F2"/>
    <w:rsid w:val="009F58A7"/>
    <w:rsid w:val="00A2086B"/>
    <w:rsid w:val="00A4331B"/>
    <w:rsid w:val="00A44B7C"/>
    <w:rsid w:val="00A63D45"/>
    <w:rsid w:val="00BC3263"/>
    <w:rsid w:val="00BF1B85"/>
    <w:rsid w:val="00C95FC5"/>
    <w:rsid w:val="00CF0E5E"/>
    <w:rsid w:val="00D06EE5"/>
    <w:rsid w:val="00D06F2D"/>
    <w:rsid w:val="00D26BD4"/>
    <w:rsid w:val="00D45F56"/>
    <w:rsid w:val="00D91D99"/>
    <w:rsid w:val="00E34BE9"/>
    <w:rsid w:val="00E73683"/>
    <w:rsid w:val="00EB701A"/>
    <w:rsid w:val="00EF504F"/>
    <w:rsid w:val="00F171A3"/>
    <w:rsid w:val="00F7149A"/>
    <w:rsid w:val="00FF419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6"/>
    <o:shapelayout v:ext="edit">
      <o:idmap v:ext="edit" data="1"/>
    </o:shapelayout>
  </w:shapeDefaults>
  <w:decimalSymbol w:val="."/>
  <w:listSeparator w:val=","/>
  <w14:docId w14:val="1E7EC57E"/>
  <w15:docId w15:val="{420E489C-9F67-4748-ABA5-A835BCBFD4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lang w:val="en-IN" w:eastAsia="en-US" w:bidi="hi-IN"/>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Pr>
      <w:rFonts w:ascii="Tahoma" w:hAnsi="Tahoma" w:cs="Mangal"/>
      <w:sz w:val="16"/>
      <w:szCs w:val="14"/>
    </w:rPr>
  </w:style>
  <w:style w:type="character" w:styleId="Hyperlink">
    <w:name w:val="Hyperlink"/>
    <w:basedOn w:val="DefaultParagraphFont"/>
    <w:uiPriority w:val="99"/>
    <w:unhideWhenUsed/>
    <w:rPr>
      <w:color w:val="0000FF" w:themeColor="hyperlink"/>
      <w:u w:val="single"/>
    </w:rPr>
  </w:style>
  <w:style w:type="table" w:styleId="TableGrid">
    <w:name w:val="Table Grid"/>
    <w:basedOn w:val="TableNormal"/>
    <w:uiPriority w:val="5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pPr>
      <w:spacing w:after="0" w:line="240" w:lineRule="auto"/>
    </w:pPr>
    <w:rPr>
      <w:rFonts w:eastAsiaTheme="minorEastAsia" w:cs="Mangal"/>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24770963">
      <w:bodyDiv w:val="1"/>
      <w:marLeft w:val="0"/>
      <w:marRight w:val="0"/>
      <w:marTop w:val="0"/>
      <w:marBottom w:val="0"/>
      <w:divBdr>
        <w:top w:val="none" w:sz="0" w:space="0" w:color="auto"/>
        <w:left w:val="none" w:sz="0" w:space="0" w:color="auto"/>
        <w:bottom w:val="none" w:sz="0" w:space="0" w:color="auto"/>
        <w:right w:val="none" w:sz="0" w:space="0" w:color="auto"/>
      </w:divBdr>
    </w:div>
    <w:div w:id="1102070117">
      <w:bodyDiv w:val="1"/>
      <w:marLeft w:val="0"/>
      <w:marRight w:val="0"/>
      <w:marTop w:val="0"/>
      <w:marBottom w:val="0"/>
      <w:divBdr>
        <w:top w:val="none" w:sz="0" w:space="0" w:color="auto"/>
        <w:left w:val="none" w:sz="0" w:space="0" w:color="auto"/>
        <w:bottom w:val="none" w:sz="0" w:space="0" w:color="auto"/>
        <w:right w:val="none" w:sz="0" w:space="0" w:color="auto"/>
      </w:divBdr>
    </w:div>
    <w:div w:id="1564367131">
      <w:bodyDiv w:val="1"/>
      <w:marLeft w:val="0"/>
      <w:marRight w:val="0"/>
      <w:marTop w:val="0"/>
      <w:marBottom w:val="0"/>
      <w:divBdr>
        <w:top w:val="none" w:sz="0" w:space="0" w:color="auto"/>
        <w:left w:val="none" w:sz="0" w:space="0" w:color="auto"/>
        <w:bottom w:val="none" w:sz="0" w:space="0" w:color="auto"/>
        <w:right w:val="none" w:sz="0" w:space="0" w:color="auto"/>
      </w:divBdr>
      <w:divsChild>
        <w:div w:id="1761632512">
          <w:marLeft w:val="0"/>
          <w:marRight w:val="0"/>
          <w:marTop w:val="0"/>
          <w:marBottom w:val="0"/>
          <w:divBdr>
            <w:top w:val="none" w:sz="0" w:space="0" w:color="auto"/>
            <w:left w:val="none" w:sz="0" w:space="0" w:color="auto"/>
            <w:bottom w:val="none" w:sz="0" w:space="0" w:color="auto"/>
            <w:right w:val="none" w:sz="0" w:space="0" w:color="auto"/>
          </w:divBdr>
        </w:div>
      </w:divsChild>
    </w:div>
    <w:div w:id="1930962370">
      <w:bodyDiv w:val="1"/>
      <w:marLeft w:val="0"/>
      <w:marRight w:val="0"/>
      <w:marTop w:val="0"/>
      <w:marBottom w:val="0"/>
      <w:divBdr>
        <w:top w:val="none" w:sz="0" w:space="0" w:color="auto"/>
        <w:left w:val="none" w:sz="0" w:space="0" w:color="auto"/>
        <w:bottom w:val="none" w:sz="0" w:space="0" w:color="auto"/>
        <w:right w:val="none" w:sz="0" w:space="0" w:color="auto"/>
      </w:divBdr>
      <w:divsChild>
        <w:div w:id="1955015412">
          <w:marLeft w:val="0"/>
          <w:marRight w:val="0"/>
          <w:marTop w:val="0"/>
          <w:marBottom w:val="0"/>
          <w:divBdr>
            <w:top w:val="none" w:sz="0" w:space="0" w:color="auto"/>
            <w:left w:val="none" w:sz="0" w:space="0" w:color="auto"/>
            <w:bottom w:val="none" w:sz="0" w:space="0" w:color="auto"/>
            <w:right w:val="none" w:sz="0" w:space="0" w:color="auto"/>
          </w:divBdr>
        </w:div>
      </w:divsChild>
    </w:div>
    <w:div w:id="2050295937">
      <w:bodyDiv w:val="1"/>
      <w:marLeft w:val="0"/>
      <w:marRight w:val="0"/>
      <w:marTop w:val="0"/>
      <w:marBottom w:val="0"/>
      <w:divBdr>
        <w:top w:val="none" w:sz="0" w:space="0" w:color="auto"/>
        <w:left w:val="none" w:sz="0" w:space="0" w:color="auto"/>
        <w:bottom w:val="none" w:sz="0" w:space="0" w:color="auto"/>
        <w:right w:val="none" w:sz="0" w:space="0" w:color="auto"/>
      </w:divBdr>
    </w:div>
    <w:div w:id="20598884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hel.com/" TargetMode="External"/><Relationship Id="rId3" Type="http://schemas.openxmlformats.org/officeDocument/2006/relationships/styles" Target="styles.xml"/><Relationship Id="rId7" Type="http://schemas.openxmlformats.org/officeDocument/2006/relationships/hyperlink" Target="http://www.bhe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onlinesbi.com/prelogin/icollecthome.htm"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E5982-74D4-455D-B8D0-D899DF786E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309</TotalTime>
  <Pages>4</Pages>
  <Words>1392</Words>
  <Characters>7939</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9313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3960811wa</dc:creator>
  <cp:lastModifiedBy>Rajesh Pathak</cp:lastModifiedBy>
  <cp:revision>110</cp:revision>
  <cp:lastPrinted>2020-06-11T07:00:00Z</cp:lastPrinted>
  <dcterms:created xsi:type="dcterms:W3CDTF">2015-10-28T06:00:00Z</dcterms:created>
  <dcterms:modified xsi:type="dcterms:W3CDTF">2020-10-19T05:30:00Z</dcterms:modified>
</cp:coreProperties>
</file>