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spacing w:after="0" w:line="240" w:lineRule="auto"/>
        <w:jc w:val="center"/>
        <w:rPr>
          <w:rFonts w:asciiTheme="majorHAnsi" w:hAnsiTheme="majorHAnsi" w:cs="Helvetica-Bold"/>
          <w:b/>
          <w:bCs/>
          <w:sz w:val="24"/>
          <w:szCs w:val="17"/>
          <w:lang w:bidi="ar-SA"/>
        </w:rPr>
      </w:pPr>
    </w:p>
    <w:p>
      <w:pPr>
        <w:autoSpaceDE w:val="0"/>
        <w:autoSpaceDN w:val="0"/>
        <w:adjustRightInd w:val="0"/>
        <w:spacing w:after="0" w:line="240" w:lineRule="auto"/>
        <w:jc w:val="center"/>
        <w:rPr>
          <w:rFonts w:asciiTheme="majorHAnsi" w:hAnsiTheme="majorHAnsi" w:cs="Helvetica-Bold"/>
          <w:b/>
          <w:bCs/>
          <w:szCs w:val="15"/>
          <w:lang w:bidi="ar-SA"/>
        </w:rPr>
      </w:pPr>
      <w:r>
        <w:rPr>
          <w:rFonts w:asciiTheme="majorHAnsi" w:hAnsiTheme="majorHAnsi" w:cs="Helvetica-Bold"/>
          <w:b/>
          <w:bCs/>
          <w:szCs w:val="15"/>
          <w:lang w:bidi="ar-SA"/>
        </w:rPr>
        <w:t xml:space="preserve">Annexure B </w:t>
      </w:r>
    </w:p>
    <w:p>
      <w:pPr>
        <w:autoSpaceDE w:val="0"/>
        <w:autoSpaceDN w:val="0"/>
        <w:adjustRightInd w:val="0"/>
        <w:spacing w:after="0" w:line="240" w:lineRule="auto"/>
        <w:jc w:val="center"/>
        <w:rPr>
          <w:rFonts w:asciiTheme="majorHAnsi" w:hAnsiTheme="majorHAnsi" w:cs="Helvetica-Bold"/>
          <w:b/>
          <w:bCs/>
          <w:szCs w:val="15"/>
          <w:lang w:bidi="ar-SA"/>
        </w:rPr>
      </w:pPr>
      <w:r>
        <w:rPr>
          <w:rFonts w:asciiTheme="majorHAnsi" w:hAnsiTheme="majorHAnsi" w:cs="Helvetica-Bold"/>
          <w:b/>
          <w:bCs/>
          <w:szCs w:val="15"/>
          <w:lang w:bidi="ar-SA"/>
        </w:rPr>
        <w:t>Compliance/ Checklist (to be filled and signed by Vendor)</w:t>
      </w:r>
    </w:p>
    <w:p>
      <w:pPr>
        <w:autoSpaceDE w:val="0"/>
        <w:autoSpaceDN w:val="0"/>
        <w:adjustRightInd w:val="0"/>
        <w:spacing w:after="0" w:line="240" w:lineRule="auto"/>
        <w:jc w:val="center"/>
        <w:rPr>
          <w:rFonts w:asciiTheme="majorHAnsi" w:hAnsiTheme="majorHAnsi" w:cs="Helvetica-Bold"/>
          <w:b/>
          <w:bCs/>
          <w:szCs w:val="15"/>
          <w:lang w:bidi="ar-SA"/>
        </w:rPr>
      </w:pPr>
      <w:r>
        <w:rPr>
          <w:rFonts w:asciiTheme="majorHAnsi" w:hAnsiTheme="majorHAnsi" w:cs="Helvetica-Bold"/>
          <w:b/>
          <w:bCs/>
          <w:szCs w:val="15"/>
          <w:lang w:bidi="ar-SA"/>
        </w:rPr>
        <w:t>(To be attached along with Part-1: Techno -commercial bid)</w:t>
      </w:r>
    </w:p>
    <w:p>
      <w:pPr>
        <w:autoSpaceDE w:val="0"/>
        <w:autoSpaceDN w:val="0"/>
        <w:adjustRightInd w:val="0"/>
        <w:spacing w:after="0" w:line="240" w:lineRule="auto"/>
        <w:rPr>
          <w:rFonts w:ascii="Helvetica-Bold" w:hAnsi="Helvetica-Bold" w:cs="Helvetica-Bold"/>
          <w:b/>
          <w:bCs/>
          <w:sz w:val="13"/>
          <w:szCs w:val="13"/>
          <w:lang w:bidi="ar-SA"/>
        </w:rPr>
      </w:pPr>
    </w:p>
    <w:p>
      <w:pPr>
        <w:autoSpaceDE w:val="0"/>
        <w:autoSpaceDN w:val="0"/>
        <w:adjustRightInd w:val="0"/>
        <w:spacing w:after="0" w:line="240" w:lineRule="auto"/>
        <w:rPr>
          <w:rFonts w:ascii="Helvetica-Bold" w:hAnsi="Helvetica-Bold" w:cs="Helvetica-Bold"/>
          <w:b/>
          <w:bCs/>
          <w:sz w:val="13"/>
          <w:szCs w:val="13"/>
          <w:lang w:bidi="ar-SA"/>
        </w:rPr>
      </w:pPr>
    </w:p>
    <w:p>
      <w:pPr>
        <w:autoSpaceDE w:val="0"/>
        <w:autoSpaceDN w:val="0"/>
        <w:adjustRightInd w:val="0"/>
        <w:spacing w:after="0" w:line="240" w:lineRule="auto"/>
        <w:ind w:left="284"/>
        <w:rPr>
          <w:rFonts w:asciiTheme="majorHAnsi" w:hAnsiTheme="majorHAnsi" w:cs="Helvetica-Bold"/>
          <w:b/>
          <w:bCs/>
          <w:szCs w:val="22"/>
          <w:lang w:bidi="ar-SA"/>
        </w:rPr>
      </w:pPr>
      <w:r>
        <w:rPr>
          <w:rFonts w:asciiTheme="majorHAnsi" w:hAnsiTheme="majorHAnsi" w:cs="Helvetica-Bold"/>
          <w:b/>
          <w:bCs/>
          <w:szCs w:val="22"/>
          <w:lang w:bidi="ar-SA"/>
        </w:rPr>
        <w:t>Part-1: Techno Commercial Bid</w:t>
      </w:r>
    </w:p>
    <w:tbl>
      <w:tblPr>
        <w:tblStyle w:val="TableGrid"/>
        <w:tblW w:w="9450" w:type="dxa"/>
        <w:tblInd w:w="450" w:type="dxa"/>
        <w:tblLook w:val="04A0" w:firstRow="1" w:lastRow="0" w:firstColumn="1" w:lastColumn="0" w:noHBand="0" w:noVBand="1"/>
      </w:tblPr>
      <w:tblGrid>
        <w:gridCol w:w="666"/>
        <w:gridCol w:w="5040"/>
        <w:gridCol w:w="1152"/>
        <w:gridCol w:w="2592"/>
      </w:tblGrid>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SN NO.</w:t>
            </w:r>
          </w:p>
        </w:tc>
        <w:tc>
          <w:tcPr>
            <w:tcW w:w="5040" w:type="dxa"/>
          </w:tcPr>
          <w:p>
            <w:pPr>
              <w:autoSpaceDE w:val="0"/>
              <w:autoSpaceDN w:val="0"/>
              <w:adjustRightInd w:val="0"/>
              <w:jc w:val="both"/>
              <w:rPr>
                <w:rFonts w:asciiTheme="majorHAnsi" w:hAnsiTheme="majorHAnsi"/>
                <w:szCs w:val="22"/>
              </w:rPr>
            </w:pPr>
            <w:r>
              <w:rPr>
                <w:rFonts w:asciiTheme="majorHAnsi" w:hAnsiTheme="majorHAnsi"/>
                <w:szCs w:val="22"/>
              </w:rPr>
              <w:t>DESCRIPTION</w:t>
            </w:r>
          </w:p>
        </w:tc>
        <w:tc>
          <w:tcPr>
            <w:tcW w:w="1152" w:type="dxa"/>
          </w:tcPr>
          <w:p>
            <w:pPr>
              <w:autoSpaceDE w:val="0"/>
              <w:autoSpaceDN w:val="0"/>
              <w:adjustRightInd w:val="0"/>
              <w:jc w:val="both"/>
              <w:rPr>
                <w:rFonts w:asciiTheme="majorHAnsi" w:hAnsiTheme="majorHAnsi"/>
                <w:szCs w:val="22"/>
              </w:rPr>
            </w:pPr>
            <w:r>
              <w:rPr>
                <w:rFonts w:asciiTheme="majorHAnsi" w:hAnsiTheme="majorHAnsi"/>
                <w:szCs w:val="22"/>
              </w:rPr>
              <w:t>YES/NO</w:t>
            </w:r>
          </w:p>
        </w:tc>
        <w:tc>
          <w:tcPr>
            <w:tcW w:w="2592" w:type="dxa"/>
          </w:tcPr>
          <w:p>
            <w:pPr>
              <w:autoSpaceDE w:val="0"/>
              <w:autoSpaceDN w:val="0"/>
              <w:adjustRightInd w:val="0"/>
              <w:jc w:val="both"/>
              <w:rPr>
                <w:rFonts w:asciiTheme="majorHAnsi" w:hAnsiTheme="majorHAnsi"/>
                <w:szCs w:val="22"/>
              </w:rPr>
            </w:pPr>
            <w:r>
              <w:rPr>
                <w:rFonts w:asciiTheme="majorHAnsi" w:hAnsiTheme="majorHAnsi"/>
                <w:szCs w:val="22"/>
              </w:rPr>
              <w:t>REMARKS (IF ANY)</w:t>
            </w:r>
          </w:p>
        </w:tc>
      </w:tr>
      <w:tr>
        <w:trPr>
          <w:trHeight w:val="432"/>
        </w:trP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w:t>
            </w:r>
          </w:p>
        </w:tc>
        <w:tc>
          <w:tcPr>
            <w:tcW w:w="5040" w:type="dxa"/>
          </w:tcPr>
          <w:p>
            <w:pPr>
              <w:autoSpaceDE w:val="0"/>
              <w:autoSpaceDN w:val="0"/>
              <w:adjustRightInd w:val="0"/>
              <w:rPr>
                <w:rFonts w:asciiTheme="majorHAnsi" w:hAnsiTheme="majorHAnsi"/>
                <w:szCs w:val="22"/>
              </w:rPr>
            </w:pPr>
            <w:r>
              <w:rPr>
                <w:rFonts w:asciiTheme="majorHAnsi" w:hAnsiTheme="majorHAnsi" w:cs="Helvetica"/>
                <w:szCs w:val="22"/>
                <w:lang w:bidi="ar-SA"/>
              </w:rPr>
              <w:t>Acceptance to Technical / Purchase Specifications applicable to this enquiry.</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2.</w:t>
            </w:r>
          </w:p>
        </w:tc>
        <w:tc>
          <w:tcPr>
            <w:tcW w:w="5040" w:type="dxa"/>
          </w:tcPr>
          <w:p>
            <w:pPr>
              <w:autoSpaceDE w:val="0"/>
              <w:autoSpaceDN w:val="0"/>
              <w:adjustRightInd w:val="0"/>
              <w:rPr>
                <w:rFonts w:asciiTheme="majorHAnsi" w:hAnsiTheme="majorHAnsi"/>
                <w:szCs w:val="22"/>
              </w:rPr>
            </w:pPr>
            <w:r>
              <w:rPr>
                <w:rFonts w:asciiTheme="majorHAnsi" w:hAnsiTheme="majorHAnsi" w:cs="Helvetica"/>
                <w:szCs w:val="22"/>
                <w:lang w:bidi="ar-SA"/>
              </w:rPr>
              <w:t>Complete acceptance BHEL BHOPAL's Standard Terms &amp; Conditions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3.</w:t>
            </w:r>
          </w:p>
        </w:tc>
        <w:tc>
          <w:tcPr>
            <w:tcW w:w="5040" w:type="dxa"/>
          </w:tcPr>
          <w:p>
            <w:pPr>
              <w:autoSpaceDE w:val="0"/>
              <w:autoSpaceDN w:val="0"/>
              <w:adjustRightInd w:val="0"/>
              <w:rPr>
                <w:rFonts w:asciiTheme="majorHAnsi" w:hAnsiTheme="majorHAnsi" w:cs="Helvetica"/>
                <w:szCs w:val="22"/>
                <w:lang w:bidi="ar-SA"/>
              </w:rPr>
            </w:pPr>
            <w:r>
              <w:rPr>
                <w:rFonts w:asciiTheme="majorHAnsi" w:hAnsiTheme="majorHAnsi" w:cs="Helvetica"/>
                <w:szCs w:val="22"/>
                <w:lang w:bidi="ar-SA"/>
              </w:rPr>
              <w:t xml:space="preserve">Acceptance of segregated Payment terms as per NIT condition. </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4.</w:t>
            </w:r>
          </w:p>
        </w:tc>
        <w:tc>
          <w:tcPr>
            <w:tcW w:w="5040" w:type="dxa"/>
          </w:tcPr>
          <w:p>
            <w:pPr>
              <w:autoSpaceDE w:val="0"/>
              <w:autoSpaceDN w:val="0"/>
              <w:adjustRightInd w:val="0"/>
              <w:rPr>
                <w:rFonts w:asciiTheme="majorHAnsi" w:hAnsiTheme="majorHAnsi"/>
                <w:szCs w:val="22"/>
              </w:rPr>
            </w:pPr>
            <w:r>
              <w:rPr>
                <w:rFonts w:asciiTheme="majorHAnsi" w:hAnsiTheme="majorHAnsi" w:cs="Helvetica"/>
                <w:szCs w:val="22"/>
                <w:lang w:bidi="ar-SA"/>
              </w:rPr>
              <w:t>Acceptance of terms of Delivery of material as per clause 3 of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5.</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Acceptance of LD/Penalty as per clause 9 of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6.</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Validity of quotation is 90 days as per clause 13 of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bookmarkStart w:id="0" w:name="_GoBack"/>
            <w:bookmarkEnd w:id="0"/>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7.</w:t>
            </w:r>
          </w:p>
        </w:tc>
        <w:tc>
          <w:tcPr>
            <w:tcW w:w="5040" w:type="dxa"/>
          </w:tcPr>
          <w:p>
            <w:pPr>
              <w:autoSpaceDE w:val="0"/>
              <w:autoSpaceDN w:val="0"/>
              <w:adjustRightInd w:val="0"/>
              <w:rPr>
                <w:rFonts w:asciiTheme="majorHAnsi" w:hAnsiTheme="majorHAnsi"/>
                <w:szCs w:val="22"/>
              </w:rPr>
            </w:pPr>
            <w:r>
              <w:rPr>
                <w:rFonts w:asciiTheme="majorHAnsi" w:hAnsiTheme="majorHAnsi" w:cs="Helvetica"/>
                <w:szCs w:val="22"/>
                <w:lang w:bidi="ar-SA"/>
              </w:rPr>
              <w:t>Acceptance to replacement of rejected goods as per clause 17 of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8.</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Delivery period offered is in accordance with clause 5 of BP200102</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9.</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GST %</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r>
              <w:rPr>
                <w:rFonts w:asciiTheme="majorHAnsi" w:hAnsiTheme="majorHAnsi"/>
                <w:szCs w:val="22"/>
              </w:rPr>
              <w:t xml:space="preserve"> </w:t>
            </w: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10.</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HSN Code</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11.</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Transit Insurance shall be borne by supplier</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12.</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Any other charges/ duty/ tax (if applicable) mentioned there of</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13.</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Udyog Aadhar (for MSMED)</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14.</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Delivery in number of weeks from date of PO</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15.</w:t>
            </w:r>
          </w:p>
        </w:tc>
        <w:tc>
          <w:tcPr>
            <w:tcW w:w="5040" w:type="dxa"/>
          </w:tcPr>
          <w:p>
            <w:pPr>
              <w:autoSpaceDE w:val="0"/>
              <w:autoSpaceDN w:val="0"/>
              <w:adjustRightInd w:val="0"/>
              <w:jc w:val="both"/>
              <w:rPr>
                <w:rFonts w:asciiTheme="majorHAnsi" w:hAnsiTheme="majorHAnsi" w:cs="Helvetica"/>
                <w:szCs w:val="22"/>
                <w:lang w:bidi="ar-SA"/>
              </w:rPr>
            </w:pPr>
            <w:r>
              <w:rPr>
                <w:rFonts w:asciiTheme="majorHAnsi" w:hAnsiTheme="majorHAnsi" w:cs="Helvetica"/>
                <w:szCs w:val="22"/>
                <w:lang w:bidi="ar-SA"/>
              </w:rPr>
              <w:t>Brand name &amp; Authorization letter</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16.</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Submission of SRF if not registered at BHEL Bhopal</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17.</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 xml:space="preserve">If registered at BHEL Bhopal, provide </w:t>
            </w:r>
            <w:r>
              <w:rPr>
                <w:rFonts w:asciiTheme="majorHAnsi" w:hAnsiTheme="majorHAnsi" w:cs="Helvetica-Bold"/>
                <w:b/>
                <w:bCs/>
                <w:szCs w:val="22"/>
                <w:lang w:bidi="ar-SA"/>
              </w:rPr>
              <w:t>Vendor Code</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18.</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Name &amp; Designation of contact Person</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r>
        <w:tc>
          <w:tcPr>
            <w:tcW w:w="666" w:type="dxa"/>
          </w:tcPr>
          <w:p>
            <w:pPr>
              <w:autoSpaceDE w:val="0"/>
              <w:autoSpaceDN w:val="0"/>
              <w:adjustRightInd w:val="0"/>
              <w:jc w:val="both"/>
              <w:rPr>
                <w:rFonts w:asciiTheme="majorHAnsi" w:hAnsiTheme="majorHAnsi"/>
                <w:szCs w:val="22"/>
              </w:rPr>
            </w:pPr>
            <w:r>
              <w:rPr>
                <w:rFonts w:asciiTheme="majorHAnsi" w:hAnsiTheme="majorHAnsi"/>
                <w:szCs w:val="22"/>
              </w:rPr>
              <w:t>19.</w:t>
            </w:r>
          </w:p>
        </w:tc>
        <w:tc>
          <w:tcPr>
            <w:tcW w:w="5040" w:type="dxa"/>
          </w:tcPr>
          <w:p>
            <w:pPr>
              <w:autoSpaceDE w:val="0"/>
              <w:autoSpaceDN w:val="0"/>
              <w:adjustRightInd w:val="0"/>
              <w:jc w:val="both"/>
              <w:rPr>
                <w:rFonts w:asciiTheme="majorHAnsi" w:hAnsiTheme="majorHAnsi"/>
                <w:szCs w:val="22"/>
              </w:rPr>
            </w:pPr>
            <w:r>
              <w:rPr>
                <w:rFonts w:asciiTheme="majorHAnsi" w:hAnsiTheme="majorHAnsi" w:cs="Helvetica"/>
                <w:szCs w:val="22"/>
                <w:lang w:bidi="ar-SA"/>
              </w:rPr>
              <w:t>Email &amp; Contact No. of Contact person</w:t>
            </w:r>
          </w:p>
        </w:tc>
        <w:tc>
          <w:tcPr>
            <w:tcW w:w="1152" w:type="dxa"/>
          </w:tcPr>
          <w:p>
            <w:pPr>
              <w:autoSpaceDE w:val="0"/>
              <w:autoSpaceDN w:val="0"/>
              <w:adjustRightInd w:val="0"/>
              <w:jc w:val="both"/>
              <w:rPr>
                <w:rFonts w:asciiTheme="majorHAnsi" w:hAnsiTheme="majorHAnsi"/>
                <w:szCs w:val="22"/>
              </w:rPr>
            </w:pPr>
          </w:p>
        </w:tc>
        <w:tc>
          <w:tcPr>
            <w:tcW w:w="2592" w:type="dxa"/>
          </w:tcPr>
          <w:p>
            <w:pPr>
              <w:autoSpaceDE w:val="0"/>
              <w:autoSpaceDN w:val="0"/>
              <w:adjustRightInd w:val="0"/>
              <w:jc w:val="both"/>
              <w:rPr>
                <w:rFonts w:asciiTheme="majorHAnsi" w:hAnsiTheme="majorHAnsi"/>
                <w:szCs w:val="22"/>
              </w:rPr>
            </w:pPr>
          </w:p>
        </w:tc>
      </w:tr>
    </w:tbl>
    <w:p>
      <w:pPr>
        <w:autoSpaceDE w:val="0"/>
        <w:autoSpaceDN w:val="0"/>
        <w:adjustRightInd w:val="0"/>
        <w:spacing w:after="0" w:line="240" w:lineRule="auto"/>
        <w:ind w:left="360"/>
        <w:rPr>
          <w:rFonts w:asciiTheme="majorHAnsi" w:hAnsiTheme="majorHAnsi" w:cs="Helvetica-Bold"/>
          <w:b/>
          <w:bCs/>
          <w:sz w:val="12"/>
          <w:szCs w:val="8"/>
          <w:lang w:bidi="ar-SA"/>
        </w:rPr>
      </w:pPr>
    </w:p>
    <w:p>
      <w:pPr>
        <w:autoSpaceDE w:val="0"/>
        <w:autoSpaceDN w:val="0"/>
        <w:adjustRightInd w:val="0"/>
        <w:spacing w:after="0" w:line="240" w:lineRule="auto"/>
        <w:ind w:left="360"/>
        <w:rPr>
          <w:rFonts w:asciiTheme="majorHAnsi" w:hAnsiTheme="majorHAnsi" w:cs="Helvetica-Bold"/>
          <w:b/>
          <w:bCs/>
          <w:szCs w:val="17"/>
          <w:lang w:bidi="ar-SA"/>
        </w:rPr>
      </w:pPr>
      <w:r>
        <w:rPr>
          <w:rFonts w:asciiTheme="majorHAnsi" w:hAnsiTheme="majorHAnsi" w:cs="Helvetica-Bold"/>
          <w:b/>
          <w:bCs/>
          <w:szCs w:val="17"/>
          <w:lang w:bidi="ar-SA"/>
        </w:rPr>
        <w:t>Part-2: Price Bid</w:t>
      </w:r>
    </w:p>
    <w:tbl>
      <w:tblPr>
        <w:tblStyle w:val="TableGrid"/>
        <w:tblW w:w="9420" w:type="dxa"/>
        <w:tblInd w:w="468" w:type="dxa"/>
        <w:tblLook w:val="04A0" w:firstRow="1" w:lastRow="0" w:firstColumn="1" w:lastColumn="0" w:noHBand="0" w:noVBand="1"/>
      </w:tblPr>
      <w:tblGrid>
        <w:gridCol w:w="576"/>
        <w:gridCol w:w="5669"/>
        <w:gridCol w:w="3175"/>
      </w:tblGrid>
      <w:tr>
        <w:trPr>
          <w:trHeight w:val="864"/>
        </w:trPr>
        <w:tc>
          <w:tcPr>
            <w:tcW w:w="576" w:type="dxa"/>
          </w:tcPr>
          <w:p>
            <w:pPr>
              <w:autoSpaceDE w:val="0"/>
              <w:autoSpaceDN w:val="0"/>
              <w:adjustRightInd w:val="0"/>
              <w:rPr>
                <w:rFonts w:asciiTheme="majorHAnsi" w:hAnsiTheme="majorHAnsi"/>
              </w:rPr>
            </w:pPr>
            <w:r>
              <w:rPr>
                <w:rFonts w:asciiTheme="majorHAnsi" w:hAnsiTheme="majorHAnsi"/>
              </w:rPr>
              <w:t>1</w:t>
            </w:r>
          </w:p>
        </w:tc>
        <w:tc>
          <w:tcPr>
            <w:tcW w:w="5669" w:type="dxa"/>
            <w:vAlign w:val="center"/>
          </w:tcPr>
          <w:p>
            <w:pPr>
              <w:autoSpaceDE w:val="0"/>
              <w:autoSpaceDN w:val="0"/>
              <w:adjustRightInd w:val="0"/>
              <w:spacing w:line="276" w:lineRule="auto"/>
              <w:rPr>
                <w:rFonts w:asciiTheme="majorHAnsi" w:hAnsiTheme="majorHAnsi" w:cs="Helvetica-Bold"/>
                <w:b/>
                <w:bCs/>
                <w:szCs w:val="17"/>
                <w:lang w:bidi="ar-SA"/>
              </w:rPr>
            </w:pPr>
            <w:r>
              <w:rPr>
                <w:rFonts w:asciiTheme="majorHAnsi" w:hAnsiTheme="majorHAnsi" w:cs="Helvetica-Bold"/>
                <w:b/>
                <w:bCs/>
                <w:szCs w:val="17"/>
                <w:lang w:bidi="ar-SA"/>
              </w:rPr>
              <w:t xml:space="preserve">Price Bid submission </w:t>
            </w:r>
          </w:p>
          <w:p>
            <w:pPr>
              <w:autoSpaceDE w:val="0"/>
              <w:autoSpaceDN w:val="0"/>
              <w:adjustRightInd w:val="0"/>
              <w:spacing w:line="276" w:lineRule="auto"/>
              <w:rPr>
                <w:rFonts w:asciiTheme="majorHAnsi" w:hAnsiTheme="majorHAnsi"/>
              </w:rPr>
            </w:pPr>
            <w:r>
              <w:rPr>
                <w:rFonts w:asciiTheme="majorHAnsi" w:hAnsiTheme="majorHAnsi" w:cs="TT158t00"/>
                <w:szCs w:val="18"/>
                <w:lang w:bidi="ar-SA"/>
              </w:rPr>
              <w:t xml:space="preserve">(As per clause 2(B) of General Terms &amp; Conditions of enquiry BP200102) </w:t>
            </w:r>
          </w:p>
        </w:tc>
        <w:tc>
          <w:tcPr>
            <w:tcW w:w="3175" w:type="dxa"/>
            <w:vAlign w:val="center"/>
          </w:tcPr>
          <w:p>
            <w:pPr>
              <w:autoSpaceDE w:val="0"/>
              <w:autoSpaceDN w:val="0"/>
              <w:adjustRightInd w:val="0"/>
              <w:jc w:val="center"/>
              <w:rPr>
                <w:rFonts w:asciiTheme="majorHAnsi" w:hAnsiTheme="majorHAnsi"/>
              </w:rPr>
            </w:pPr>
            <w:r>
              <w:rPr>
                <w:rFonts w:asciiTheme="majorHAnsi" w:hAnsiTheme="majorHAnsi" w:cs="Helvetica-Bold"/>
                <w:b/>
                <w:bCs/>
                <w:szCs w:val="17"/>
                <w:lang w:bidi="ar-SA"/>
              </w:rPr>
              <w:t>YES / NO</w:t>
            </w:r>
          </w:p>
        </w:tc>
      </w:tr>
    </w:tbl>
    <w:p>
      <w:pPr>
        <w:autoSpaceDE w:val="0"/>
        <w:autoSpaceDN w:val="0"/>
        <w:adjustRightInd w:val="0"/>
        <w:spacing w:after="0" w:line="240" w:lineRule="auto"/>
        <w:ind w:left="360"/>
        <w:jc w:val="both"/>
        <w:rPr>
          <w:rFonts w:asciiTheme="majorHAnsi" w:hAnsiTheme="majorHAnsi"/>
        </w:rPr>
      </w:pPr>
      <w:r>
        <w:rPr>
          <w:rFonts w:asciiTheme="majorHAnsi" w:hAnsiTheme="majorHAnsi"/>
        </w:rPr>
        <w:t>NOTE: (1) Offers of vendors not complying to above conditions will be rejected however BHEL reserves the right to modify some of these NIT conditions without assigning any reason. (2) Above conditions supersede any T&amp;C quoted by vendor against subject enquiry.</w:t>
      </w:r>
    </w:p>
    <w:p>
      <w:pPr>
        <w:autoSpaceDE w:val="0"/>
        <w:autoSpaceDN w:val="0"/>
        <w:adjustRightInd w:val="0"/>
        <w:spacing w:after="0" w:line="240" w:lineRule="auto"/>
        <w:ind w:left="7200" w:firstLine="720"/>
        <w:jc w:val="both"/>
        <w:rPr>
          <w:rFonts w:asciiTheme="majorHAnsi" w:hAnsiTheme="majorHAnsi"/>
        </w:rPr>
      </w:pPr>
    </w:p>
    <w:p>
      <w:pPr>
        <w:autoSpaceDE w:val="0"/>
        <w:autoSpaceDN w:val="0"/>
        <w:adjustRightInd w:val="0"/>
        <w:spacing w:after="0" w:line="240" w:lineRule="auto"/>
        <w:ind w:left="7200" w:firstLine="720"/>
        <w:jc w:val="both"/>
        <w:rPr>
          <w:rFonts w:asciiTheme="majorHAnsi" w:hAnsiTheme="majorHAnsi"/>
        </w:rPr>
      </w:pPr>
    </w:p>
    <w:p>
      <w:pPr>
        <w:autoSpaceDE w:val="0"/>
        <w:autoSpaceDN w:val="0"/>
        <w:adjustRightInd w:val="0"/>
        <w:spacing w:after="0" w:line="240" w:lineRule="auto"/>
        <w:ind w:left="7200" w:firstLine="720"/>
        <w:jc w:val="both"/>
        <w:rPr>
          <w:rFonts w:asciiTheme="majorHAnsi" w:hAnsiTheme="majorHAnsi"/>
        </w:rPr>
      </w:pPr>
      <w:r>
        <w:rPr>
          <w:rFonts w:asciiTheme="majorHAnsi" w:hAnsiTheme="majorHAnsi"/>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4066540</wp:posOffset>
                </wp:positionH>
                <wp:positionV relativeFrom="paragraph">
                  <wp:posOffset>0</wp:posOffset>
                </wp:positionV>
                <wp:extent cx="2088000" cy="540000"/>
                <wp:effectExtent l="0" t="0" r="2667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000" cy="540000"/>
                        </a:xfrm>
                        <a:prstGeom prst="rect">
                          <a:avLst/>
                        </a:prstGeom>
                        <a:solidFill>
                          <a:srgbClr val="FFFFFF"/>
                        </a:solidFill>
                        <a:ln w="9525">
                          <a:solidFill>
                            <a:srgbClr val="000000"/>
                          </a:solidFill>
                          <a:miter lim="800000"/>
                          <a:headEnd/>
                          <a:tailEnd/>
                        </a:ln>
                      </wps:spPr>
                      <wps:txbx>
                        <w:txbxContent>
                          <w:p>
                            <w:r>
                              <w:t>Signature and seal of Vendor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0.2pt;margin-top:0;width:164.4pt;height: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">
                <v:textbox>
                  <w:txbxContent>
                    <w:p>
                      <w:r>
                        <w:t>Signature and seal of Vendor</w:t>
                      </w:r>
                    </w:p>
                  </w:txbxContent>
                </v:textbox>
              </v:shape>
            </w:pict>
          </mc:Fallback>
        </mc:AlternateContent>
      </w:r>
    </w:p>
    <w:sectPr>
      <w:headerReference w:type="default" r:id="rId7"/>
      <w:footerReference w:type="default" r:id="rId8"/>
      <w:pgSz w:w="12240" w:h="15840"/>
      <w:pgMar w:top="851" w:right="1151" w:bottom="1009"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T15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072339"/>
      <w:docPartObj>
        <w:docPartGallery w:val="Page Numbers (Bottom of Page)"/>
        <w:docPartUnique/>
      </w:docPartObj>
    </w:sdtPr>
    <w:sdtEndPr>
      <w:rPr>
        <w:noProof/>
      </w:rPr>
    </w:sdtEndPr>
    <w:sdtContent>
      <w:p>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le"/>
      <w:id w:val="1114332197"/>
      <w:placeholder>
        <w:docPart w:val="4CA8ED3C24264A4B9D99171801384B8E"/>
      </w:placeholder>
      <w:dataBinding w:prefixMappings="xmlns:ns0='http://schemas.openxmlformats.org/package/2006/metadata/core-properties' xmlns:ns1='http://purl.org/dc/elements/1.1/'" w:xpath="/ns0:coreProperties[1]/ns1:title[1]" w:storeItemID="{6C3C8BC8-F283-45AE-878A-BAB7291924A1}"/>
      <w:text/>
    </w:sdtPr>
    <w:sdtContent>
      <w:p>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IN"/>
          </w:rPr>
          <w:t>TWO PART BID ENQUIRY ANNEXURE – E5293095R</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4896"/>
    <w:multiLevelType w:val="hybridMultilevel"/>
    <w:tmpl w:val="CDCED244"/>
    <w:lvl w:ilvl="0" w:tplc="320C5F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E67FA"/>
    <w:multiLevelType w:val="hybridMultilevel"/>
    <w:tmpl w:val="65FA80C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471389"/>
    <w:multiLevelType w:val="hybridMultilevel"/>
    <w:tmpl w:val="7766F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020A8"/>
    <w:multiLevelType w:val="hybridMultilevel"/>
    <w:tmpl w:val="A66E4FE8"/>
    <w:lvl w:ilvl="0" w:tplc="15A49E1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43117BF"/>
    <w:multiLevelType w:val="hybridMultilevel"/>
    <w:tmpl w:val="8A30C1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5826F8"/>
    <w:multiLevelType w:val="hybridMultilevel"/>
    <w:tmpl w:val="8792552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C3691C"/>
    <w:multiLevelType w:val="hybridMultilevel"/>
    <w:tmpl w:val="3BFCB57E"/>
    <w:lvl w:ilvl="0" w:tplc="4DB472E2">
      <w:start w:val="1"/>
      <w:numFmt w:val="low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D077F29"/>
    <w:multiLevelType w:val="hybridMultilevel"/>
    <w:tmpl w:val="4058C4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690460"/>
    <w:multiLevelType w:val="hybridMultilevel"/>
    <w:tmpl w:val="CB5C45A4"/>
    <w:lvl w:ilvl="0" w:tplc="2F46068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A601C4B"/>
    <w:multiLevelType w:val="hybridMultilevel"/>
    <w:tmpl w:val="230AAEC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39492F"/>
    <w:multiLevelType w:val="hybridMultilevel"/>
    <w:tmpl w:val="8B163B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2A70ADD"/>
    <w:multiLevelType w:val="hybridMultilevel"/>
    <w:tmpl w:val="A58C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62ED6"/>
    <w:multiLevelType w:val="hybridMultilevel"/>
    <w:tmpl w:val="4170EAA6"/>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773103"/>
    <w:multiLevelType w:val="hybridMultilevel"/>
    <w:tmpl w:val="0D6A0E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5010ABB"/>
    <w:multiLevelType w:val="hybridMultilevel"/>
    <w:tmpl w:val="3BFCB57E"/>
    <w:lvl w:ilvl="0" w:tplc="4DB472E2">
      <w:start w:val="1"/>
      <w:numFmt w:val="low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5BE417D"/>
    <w:multiLevelType w:val="hybridMultilevel"/>
    <w:tmpl w:val="9E7EC2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13DF0"/>
    <w:multiLevelType w:val="hybridMultilevel"/>
    <w:tmpl w:val="4170EAA6"/>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6"/>
  </w:num>
  <w:num w:numId="3">
    <w:abstractNumId w:val="8"/>
  </w:num>
  <w:num w:numId="4">
    <w:abstractNumId w:val="3"/>
  </w:num>
  <w:num w:numId="5">
    <w:abstractNumId w:val="11"/>
  </w:num>
  <w:num w:numId="6">
    <w:abstractNumId w:val="13"/>
  </w:num>
  <w:num w:numId="7">
    <w:abstractNumId w:val="12"/>
  </w:num>
  <w:num w:numId="8">
    <w:abstractNumId w:val="2"/>
  </w:num>
  <w:num w:numId="9">
    <w:abstractNumId w:val="4"/>
  </w:num>
  <w:num w:numId="10">
    <w:abstractNumId w:val="14"/>
  </w:num>
  <w:num w:numId="11">
    <w:abstractNumId w:val="16"/>
  </w:num>
  <w:num w:numId="12">
    <w:abstractNumId w:val="9"/>
  </w:num>
  <w:num w:numId="13">
    <w:abstractNumId w:val="1"/>
  </w:num>
  <w:num w:numId="14">
    <w:abstractNumId w:val="10"/>
  </w:num>
  <w:num w:numId="15">
    <w:abstractNumId w:val="5"/>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848878-D01F-42C2-8823-217F2948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A8ED3C24264A4B9D99171801384B8E"/>
        <w:category>
          <w:name w:val="General"/>
          <w:gallery w:val="placeholder"/>
        </w:category>
        <w:types>
          <w:type w:val="bbPlcHdr"/>
        </w:types>
        <w:behaviors>
          <w:behavior w:val="content"/>
        </w:behaviors>
        <w:guid w:val="{3631CCF6-9847-4EC1-BE05-6DC863B02374}"/>
      </w:docPartPr>
      <w:docPartBody>
        <w:p>
          <w:pPr>
            <w:pStyle w:val="4CA8ED3C24264A4B9D99171801384B8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T15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A8ED3C24264A4B9D99171801384B8E">
    <w:name w:val="4CA8ED3C24264A4B9D99171801384B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TWO PART BID ENQUIRY ANNEXURE – E5283190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PART BID ENQUIRY ANNEXURE – E5293095R</dc:title>
  <dc:creator>1206184</dc:creator>
  <cp:lastModifiedBy>6106943wa</cp:lastModifiedBy>
  <cp:revision>48</cp:revision>
  <cp:lastPrinted>2018-11-17T02:51:00Z</cp:lastPrinted>
  <dcterms:created xsi:type="dcterms:W3CDTF">2015-06-11T04:12:00Z</dcterms:created>
  <dcterms:modified xsi:type="dcterms:W3CDTF">2020-02-20T08:38:00Z</dcterms:modified>
</cp:coreProperties>
</file>